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653917">
      <w:pPr>
        <w:widowControl/>
        <w:wordWrap w:val="0"/>
        <w:spacing w:line="420" w:lineRule="exact"/>
        <w:ind w:right="420" w:firstLine="420" w:firstLineChars="200"/>
        <w:rPr>
          <w:rFonts w:eastAsia="宋体"/>
          <w:szCs w:val="21"/>
        </w:rPr>
      </w:pPr>
    </w:p>
    <w:p w14:paraId="42E3ECCC">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6957A02">
      <w:pPr>
        <w:pStyle w:val="28"/>
      </w:pPr>
    </w:p>
    <w:p w14:paraId="5F38E7FF">
      <w:pPr>
        <w:snapToGrid w:val="0"/>
        <w:spacing w:before="156" w:beforeLines="50"/>
        <w:jc w:val="center"/>
        <w:rPr>
          <w:rFonts w:ascii="仿宋_GB2312" w:eastAsia="仿宋_GB2312"/>
          <w:b/>
          <w:bCs/>
          <w:sz w:val="72"/>
          <w:szCs w:val="72"/>
        </w:rPr>
      </w:pPr>
      <w:r>
        <w:rPr>
          <w:rFonts w:hint="eastAsia" w:ascii="黑体" w:hAnsi="华文中宋" w:eastAsia="黑体" w:cs="华文中宋"/>
          <w:b/>
          <w:bCs/>
          <w:sz w:val="72"/>
          <w:szCs w:val="72"/>
        </w:rPr>
        <w:t>公开遴选采购文件</w:t>
      </w:r>
    </w:p>
    <w:p w14:paraId="57BAD4F9">
      <w:pPr>
        <w:spacing w:line="360" w:lineRule="auto"/>
        <w:rPr>
          <w:rFonts w:ascii="宋体" w:hAnsi="宋体"/>
          <w:sz w:val="24"/>
        </w:rPr>
      </w:pPr>
    </w:p>
    <w:p w14:paraId="46AA2C6B">
      <w:pPr>
        <w:spacing w:line="360" w:lineRule="auto"/>
        <w:rPr>
          <w:rFonts w:ascii="宋体" w:hAnsi="宋体"/>
          <w:sz w:val="24"/>
        </w:rPr>
      </w:pPr>
    </w:p>
    <w:p w14:paraId="55927C43">
      <w:pPr>
        <w:spacing w:line="360" w:lineRule="auto"/>
        <w:rPr>
          <w:rFonts w:ascii="宋体" w:hAnsi="宋体"/>
          <w:sz w:val="24"/>
        </w:rPr>
      </w:pPr>
    </w:p>
    <w:p w14:paraId="65620F43">
      <w:pPr>
        <w:pStyle w:val="11"/>
        <w:spacing w:line="360" w:lineRule="auto"/>
        <w:ind w:firstLine="422" w:firstLineChars="132"/>
        <w:jc w:val="center"/>
        <w:rPr>
          <w:rFonts w:ascii="仿宋_GB2312" w:eastAsia="仿宋_GB2312"/>
          <w:b/>
          <w:sz w:val="32"/>
        </w:rPr>
      </w:pPr>
    </w:p>
    <w:tbl>
      <w:tblPr>
        <w:tblStyle w:val="29"/>
        <w:tblW w:w="5780" w:type="pct"/>
        <w:tblInd w:w="-1090" w:type="dxa"/>
        <w:tblLayout w:type="autofit"/>
        <w:tblCellMar>
          <w:top w:w="0" w:type="dxa"/>
          <w:left w:w="108" w:type="dxa"/>
          <w:bottom w:w="0" w:type="dxa"/>
          <w:right w:w="108" w:type="dxa"/>
        </w:tblCellMar>
      </w:tblPr>
      <w:tblGrid>
        <w:gridCol w:w="698"/>
        <w:gridCol w:w="2711"/>
        <w:gridCol w:w="4259"/>
        <w:gridCol w:w="2570"/>
      </w:tblGrid>
      <w:tr w14:paraId="20121B5C">
        <w:tblPrEx>
          <w:tblCellMar>
            <w:top w:w="0" w:type="dxa"/>
            <w:left w:w="108" w:type="dxa"/>
            <w:bottom w:w="0" w:type="dxa"/>
            <w:right w:w="108" w:type="dxa"/>
          </w:tblCellMar>
        </w:tblPrEx>
        <w:trPr>
          <w:trHeight w:val="90"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793A8B58">
            <w:pPr>
              <w:jc w:val="center"/>
              <w:rPr>
                <w:rFonts w:hint="eastAsia" w:eastAsia="宋体"/>
                <w:b/>
                <w:color w:val="000000"/>
                <w:sz w:val="30"/>
                <w:szCs w:val="30"/>
                <w:lang w:eastAsia="zh-CN"/>
              </w:rPr>
            </w:pPr>
            <w:r>
              <w:rPr>
                <w:rFonts w:hint="eastAsia" w:eastAsia="宋体"/>
                <w:b/>
                <w:color w:val="000000"/>
                <w:sz w:val="30"/>
                <w:szCs w:val="30"/>
                <w:lang w:eastAsia="zh-CN"/>
              </w:rPr>
              <w:t>2025年第62期医用耗材</w:t>
            </w:r>
          </w:p>
        </w:tc>
      </w:tr>
      <w:tr w14:paraId="3C3781CA">
        <w:tblPrEx>
          <w:tblCellMar>
            <w:top w:w="0" w:type="dxa"/>
            <w:left w:w="108" w:type="dxa"/>
            <w:bottom w:w="0" w:type="dxa"/>
            <w:right w:w="108" w:type="dxa"/>
          </w:tblCellMar>
        </w:tblPrEx>
        <w:trPr>
          <w:trHeight w:val="452" w:hRule="atLeast"/>
        </w:trPr>
        <w:tc>
          <w:tcPr>
            <w:tcW w:w="341" w:type="pct"/>
            <w:tcBorders>
              <w:top w:val="single" w:color="auto" w:sz="4" w:space="0"/>
              <w:left w:val="single" w:color="auto" w:sz="4" w:space="0"/>
              <w:bottom w:val="single" w:color="auto" w:sz="4" w:space="0"/>
              <w:right w:val="single" w:color="auto" w:sz="4" w:space="0"/>
            </w:tcBorders>
            <w:shd w:val="clear" w:color="auto" w:fill="auto"/>
            <w:vAlign w:val="center"/>
          </w:tcPr>
          <w:p w14:paraId="5D366F0F">
            <w:pPr>
              <w:jc w:val="center"/>
              <w:rPr>
                <w:rFonts w:hint="eastAsia" w:eastAsia="宋体"/>
                <w:color w:val="000000"/>
                <w:sz w:val="22"/>
              </w:rPr>
            </w:pPr>
            <w:r>
              <w:rPr>
                <w:rFonts w:hint="eastAsia" w:eastAsia="宋体"/>
                <w:color w:val="000000"/>
                <w:sz w:val="22"/>
              </w:rPr>
              <w:t>序号</w:t>
            </w:r>
          </w:p>
        </w:tc>
        <w:tc>
          <w:tcPr>
            <w:tcW w:w="1324" w:type="pct"/>
            <w:tcBorders>
              <w:top w:val="single" w:color="auto" w:sz="4" w:space="0"/>
              <w:left w:val="nil"/>
              <w:bottom w:val="single" w:color="auto" w:sz="4" w:space="0"/>
              <w:right w:val="single" w:color="auto" w:sz="4" w:space="0"/>
            </w:tcBorders>
            <w:shd w:val="clear" w:color="auto" w:fill="auto"/>
            <w:vAlign w:val="center"/>
          </w:tcPr>
          <w:p w14:paraId="2AEA123F">
            <w:pPr>
              <w:jc w:val="center"/>
              <w:rPr>
                <w:rFonts w:hint="eastAsia" w:eastAsia="宋体"/>
                <w:color w:val="000000"/>
                <w:sz w:val="22"/>
              </w:rPr>
            </w:pPr>
            <w:r>
              <w:rPr>
                <w:rFonts w:hint="eastAsia" w:eastAsia="宋体"/>
                <w:color w:val="000000"/>
                <w:sz w:val="22"/>
              </w:rPr>
              <w:t>项目编号</w:t>
            </w:r>
          </w:p>
        </w:tc>
        <w:tc>
          <w:tcPr>
            <w:tcW w:w="2080" w:type="pct"/>
            <w:tcBorders>
              <w:top w:val="single" w:color="auto" w:sz="4" w:space="0"/>
              <w:left w:val="nil"/>
              <w:bottom w:val="single" w:color="auto" w:sz="4" w:space="0"/>
              <w:right w:val="single" w:color="auto" w:sz="4" w:space="0"/>
            </w:tcBorders>
            <w:shd w:val="clear" w:color="auto" w:fill="auto"/>
            <w:vAlign w:val="center"/>
          </w:tcPr>
          <w:p w14:paraId="75ED03F9">
            <w:pPr>
              <w:jc w:val="center"/>
              <w:rPr>
                <w:rFonts w:hint="eastAsia" w:eastAsia="宋体"/>
                <w:color w:val="000000"/>
                <w:sz w:val="22"/>
              </w:rPr>
            </w:pPr>
            <w:r>
              <w:rPr>
                <w:rFonts w:hint="eastAsia" w:eastAsia="宋体"/>
                <w:color w:val="000000"/>
                <w:sz w:val="22"/>
              </w:rPr>
              <w:t>项目名称</w:t>
            </w:r>
          </w:p>
        </w:tc>
        <w:tc>
          <w:tcPr>
            <w:tcW w:w="1252" w:type="pct"/>
            <w:tcBorders>
              <w:top w:val="single" w:color="auto" w:sz="4" w:space="0"/>
              <w:left w:val="nil"/>
              <w:bottom w:val="single" w:color="auto" w:sz="4" w:space="0"/>
              <w:right w:val="single" w:color="auto" w:sz="4" w:space="0"/>
            </w:tcBorders>
            <w:shd w:val="clear" w:color="auto" w:fill="auto"/>
            <w:vAlign w:val="center"/>
          </w:tcPr>
          <w:p w14:paraId="6B98B7A1">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使用科室</w:t>
            </w:r>
          </w:p>
        </w:tc>
      </w:tr>
      <w:tr w14:paraId="663D8EF0">
        <w:tblPrEx>
          <w:tblCellMar>
            <w:top w:w="0" w:type="dxa"/>
            <w:left w:w="108" w:type="dxa"/>
            <w:bottom w:w="0" w:type="dxa"/>
            <w:right w:w="108" w:type="dxa"/>
          </w:tblCellMar>
        </w:tblPrEx>
        <w:trPr>
          <w:trHeight w:val="521" w:hRule="atLeast"/>
        </w:trPr>
        <w:tc>
          <w:tcPr>
            <w:tcW w:w="341" w:type="pct"/>
            <w:tcBorders>
              <w:top w:val="single" w:color="auto" w:sz="4" w:space="0"/>
              <w:left w:val="single" w:color="auto" w:sz="4" w:space="0"/>
              <w:bottom w:val="single" w:color="auto" w:sz="4" w:space="0"/>
              <w:right w:val="single" w:color="auto" w:sz="4" w:space="0"/>
            </w:tcBorders>
            <w:shd w:val="clear" w:color="auto" w:fill="auto"/>
            <w:vAlign w:val="center"/>
          </w:tcPr>
          <w:p w14:paraId="3509D7F5">
            <w:pPr>
              <w:jc w:val="center"/>
              <w:rPr>
                <w:rFonts w:hint="eastAsia" w:eastAsia="宋体"/>
                <w:color w:val="000000"/>
                <w:sz w:val="22"/>
              </w:rPr>
            </w:pPr>
            <w:r>
              <w:rPr>
                <w:rFonts w:hint="eastAsia" w:eastAsia="宋体"/>
                <w:color w:val="000000"/>
                <w:sz w:val="22"/>
              </w:rPr>
              <w:t>1</w:t>
            </w:r>
          </w:p>
        </w:tc>
        <w:tc>
          <w:tcPr>
            <w:tcW w:w="2713" w:type="dxa"/>
            <w:tcBorders>
              <w:top w:val="single" w:color="auto" w:sz="4" w:space="0"/>
              <w:left w:val="nil"/>
              <w:bottom w:val="single" w:color="auto" w:sz="4" w:space="0"/>
              <w:right w:val="single" w:color="auto" w:sz="4" w:space="0"/>
            </w:tcBorders>
            <w:shd w:val="clear" w:color="auto" w:fill="auto"/>
            <w:vAlign w:val="center"/>
          </w:tcPr>
          <w:p w14:paraId="4A26AC75">
            <w:pPr>
              <w:keepNext w:val="0"/>
              <w:keepLines w:val="0"/>
              <w:widowControl/>
              <w:suppressLineNumbers w:val="0"/>
              <w:jc w:val="center"/>
              <w:textAlignment w:val="center"/>
              <w:rPr>
                <w:rFonts w:hint="default"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ZCB2025-HC62-259</w:t>
            </w:r>
          </w:p>
        </w:tc>
        <w:tc>
          <w:tcPr>
            <w:tcW w:w="4261" w:type="dxa"/>
            <w:tcBorders>
              <w:top w:val="single" w:color="auto" w:sz="4" w:space="0"/>
              <w:left w:val="nil"/>
              <w:bottom w:val="single" w:color="auto" w:sz="4" w:space="0"/>
              <w:right w:val="single" w:color="auto" w:sz="4" w:space="0"/>
            </w:tcBorders>
            <w:shd w:val="clear" w:color="auto" w:fill="auto"/>
            <w:vAlign w:val="center"/>
          </w:tcPr>
          <w:p w14:paraId="51A1B16F">
            <w:pPr>
              <w:keepNext w:val="0"/>
              <w:keepLines w:val="0"/>
              <w:widowControl/>
              <w:suppressLineNumbers w:val="0"/>
              <w:jc w:val="center"/>
              <w:textAlignment w:val="center"/>
              <w:rPr>
                <w:rFonts w:hint="eastAsia" w:eastAsia="宋体"/>
                <w:color w:val="000000"/>
                <w:sz w:val="22"/>
              </w:rPr>
            </w:pPr>
            <w:r>
              <w:rPr>
                <w:rFonts w:hint="default" w:ascii="Times New Roman" w:hAnsi="Times New Roman" w:eastAsia="宋体" w:cs="Times New Roman"/>
                <w:i w:val="0"/>
                <w:iCs w:val="0"/>
                <w:color w:val="000000"/>
                <w:kern w:val="0"/>
                <w:sz w:val="22"/>
                <w:szCs w:val="22"/>
                <w:u w:val="none"/>
                <w:lang w:val="en-US" w:eastAsia="zh-CN" w:bidi="ar"/>
              </w:rPr>
              <w:t>双腔取血栓导管</w:t>
            </w:r>
          </w:p>
        </w:tc>
        <w:tc>
          <w:tcPr>
            <w:tcW w:w="2564" w:type="dxa"/>
            <w:tcBorders>
              <w:top w:val="single" w:color="auto" w:sz="4" w:space="0"/>
              <w:left w:val="nil"/>
              <w:bottom w:val="single" w:color="auto" w:sz="4" w:space="0"/>
              <w:right w:val="single" w:color="auto" w:sz="4" w:space="0"/>
            </w:tcBorders>
            <w:shd w:val="clear" w:color="auto" w:fill="auto"/>
            <w:vAlign w:val="center"/>
          </w:tcPr>
          <w:p w14:paraId="7629D61A">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2"/>
                <w:szCs w:val="22"/>
                <w:u w:val="none"/>
                <w:lang w:val="en-US" w:eastAsia="zh-CN" w:bidi="ar"/>
              </w:rPr>
            </w:pPr>
            <w:r>
              <w:rPr>
                <w:rFonts w:hint="eastAsia" w:ascii="Times New Roman" w:hAnsi="Times New Roman" w:eastAsia="宋体" w:cs="Times New Roman"/>
                <w:i w:val="0"/>
                <w:iCs w:val="0"/>
                <w:color w:val="000000"/>
                <w:kern w:val="0"/>
                <w:sz w:val="22"/>
                <w:szCs w:val="22"/>
                <w:u w:val="none"/>
                <w:lang w:val="en-US" w:eastAsia="zh-CN" w:bidi="ar"/>
              </w:rPr>
              <w:t>肾内科</w:t>
            </w:r>
          </w:p>
        </w:tc>
      </w:tr>
      <w:tr w14:paraId="76B6B453">
        <w:tblPrEx>
          <w:tblCellMar>
            <w:top w:w="0" w:type="dxa"/>
            <w:left w:w="108" w:type="dxa"/>
            <w:bottom w:w="0" w:type="dxa"/>
            <w:right w:w="108" w:type="dxa"/>
          </w:tblCellMar>
        </w:tblPrEx>
        <w:trPr>
          <w:trHeight w:val="460" w:hRule="atLeast"/>
        </w:trPr>
        <w:tc>
          <w:tcPr>
            <w:tcW w:w="341" w:type="pct"/>
            <w:tcBorders>
              <w:top w:val="single" w:color="auto" w:sz="4" w:space="0"/>
              <w:left w:val="single" w:color="auto" w:sz="4" w:space="0"/>
              <w:bottom w:val="single" w:color="auto" w:sz="4" w:space="0"/>
              <w:right w:val="single" w:color="auto" w:sz="4" w:space="0"/>
            </w:tcBorders>
            <w:shd w:val="clear" w:color="auto" w:fill="auto"/>
            <w:vAlign w:val="center"/>
          </w:tcPr>
          <w:p w14:paraId="5866EFFC">
            <w:pPr>
              <w:jc w:val="center"/>
              <w:rPr>
                <w:rFonts w:hint="eastAsia" w:eastAsia="宋体"/>
                <w:color w:val="000000"/>
                <w:sz w:val="22"/>
              </w:rPr>
            </w:pPr>
            <w:r>
              <w:rPr>
                <w:rFonts w:hint="eastAsia" w:eastAsia="宋体"/>
                <w:color w:val="000000"/>
                <w:sz w:val="22"/>
              </w:rPr>
              <w:t>2</w:t>
            </w:r>
          </w:p>
        </w:tc>
        <w:tc>
          <w:tcPr>
            <w:tcW w:w="2713" w:type="dxa"/>
            <w:tcBorders>
              <w:top w:val="single" w:color="auto" w:sz="4" w:space="0"/>
              <w:left w:val="nil"/>
              <w:bottom w:val="single" w:color="auto" w:sz="4" w:space="0"/>
              <w:right w:val="single" w:color="auto" w:sz="4" w:space="0"/>
            </w:tcBorders>
            <w:shd w:val="clear" w:color="auto" w:fill="auto"/>
            <w:vAlign w:val="center"/>
          </w:tcPr>
          <w:p w14:paraId="4D88D586">
            <w:pPr>
              <w:keepNext w:val="0"/>
              <w:keepLines w:val="0"/>
              <w:widowControl/>
              <w:suppressLineNumbers w:val="0"/>
              <w:jc w:val="center"/>
              <w:textAlignment w:val="center"/>
              <w:rPr>
                <w:rFonts w:hint="default"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ZCB2025-HC62-260</w:t>
            </w:r>
          </w:p>
        </w:tc>
        <w:tc>
          <w:tcPr>
            <w:tcW w:w="4261" w:type="dxa"/>
            <w:tcBorders>
              <w:top w:val="single" w:color="auto" w:sz="4" w:space="0"/>
              <w:left w:val="nil"/>
              <w:bottom w:val="single" w:color="auto" w:sz="4" w:space="0"/>
              <w:right w:val="single" w:color="auto" w:sz="4" w:space="0"/>
            </w:tcBorders>
            <w:shd w:val="clear" w:color="auto" w:fill="auto"/>
            <w:vAlign w:val="center"/>
          </w:tcPr>
          <w:p w14:paraId="6AF87F5C">
            <w:pPr>
              <w:keepNext w:val="0"/>
              <w:keepLines w:val="0"/>
              <w:widowControl/>
              <w:suppressLineNumbers w:val="0"/>
              <w:jc w:val="center"/>
              <w:textAlignment w:val="center"/>
              <w:rPr>
                <w:rFonts w:hint="eastAsia" w:eastAsia="宋体"/>
                <w:color w:val="000000"/>
                <w:sz w:val="22"/>
              </w:rPr>
            </w:pPr>
            <w:r>
              <w:rPr>
                <w:rFonts w:hint="eastAsia" w:ascii="宋体" w:hAnsi="宋体" w:eastAsia="宋体" w:cs="宋体"/>
                <w:i w:val="0"/>
                <w:iCs w:val="0"/>
                <w:color w:val="000000"/>
                <w:kern w:val="0"/>
                <w:sz w:val="22"/>
                <w:szCs w:val="22"/>
                <w:u w:val="none"/>
                <w:lang w:val="en-US" w:eastAsia="zh-CN" w:bidi="ar"/>
              </w:rPr>
              <w:t>中央供液系统</w:t>
            </w:r>
            <w:r>
              <w:rPr>
                <w:rFonts w:hint="default" w:ascii="Times New Roman" w:hAnsi="Times New Roman" w:eastAsia="宋体" w:cs="Times New Roman"/>
                <w:i w:val="0"/>
                <w:iCs w:val="0"/>
                <w:color w:val="000000"/>
                <w:kern w:val="0"/>
                <w:sz w:val="22"/>
                <w:szCs w:val="22"/>
                <w:u w:val="none"/>
                <w:lang w:val="en-US" w:eastAsia="zh-CN" w:bidi="ar"/>
              </w:rPr>
              <w:t>A</w:t>
            </w:r>
            <w:r>
              <w:rPr>
                <w:rFonts w:hint="eastAsia" w:ascii="宋体" w:hAnsi="宋体" w:eastAsia="宋体" w:cs="宋体"/>
                <w:i w:val="0"/>
                <w:iCs w:val="0"/>
                <w:color w:val="000000"/>
                <w:kern w:val="0"/>
                <w:sz w:val="22"/>
                <w:szCs w:val="22"/>
                <w:u w:val="none"/>
                <w:lang w:val="en-US" w:eastAsia="zh-CN" w:bidi="ar"/>
              </w:rPr>
              <w:t>粉</w:t>
            </w:r>
          </w:p>
        </w:tc>
        <w:tc>
          <w:tcPr>
            <w:tcW w:w="2564" w:type="dxa"/>
            <w:tcBorders>
              <w:top w:val="single" w:color="auto" w:sz="4" w:space="0"/>
              <w:left w:val="nil"/>
              <w:bottom w:val="single" w:color="auto" w:sz="4" w:space="0"/>
              <w:right w:val="single" w:color="auto" w:sz="4" w:space="0"/>
            </w:tcBorders>
            <w:shd w:val="clear" w:color="auto" w:fill="auto"/>
            <w:vAlign w:val="center"/>
          </w:tcPr>
          <w:p w14:paraId="298A59AF">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2"/>
                <w:szCs w:val="22"/>
                <w:u w:val="none"/>
                <w:lang w:val="en-US" w:eastAsia="zh-CN" w:bidi="ar"/>
              </w:rPr>
            </w:pPr>
            <w:r>
              <w:rPr>
                <w:rFonts w:hint="eastAsia" w:ascii="Times New Roman" w:hAnsi="Times New Roman" w:eastAsia="宋体" w:cs="Times New Roman"/>
                <w:i w:val="0"/>
                <w:iCs w:val="0"/>
                <w:color w:val="000000"/>
                <w:kern w:val="0"/>
                <w:sz w:val="22"/>
                <w:szCs w:val="22"/>
                <w:u w:val="none"/>
                <w:lang w:val="en-US" w:eastAsia="zh-CN" w:bidi="ar"/>
              </w:rPr>
              <w:t>肾内科</w:t>
            </w:r>
          </w:p>
        </w:tc>
      </w:tr>
      <w:tr w14:paraId="399B031C">
        <w:tblPrEx>
          <w:tblCellMar>
            <w:top w:w="0" w:type="dxa"/>
            <w:left w:w="108" w:type="dxa"/>
            <w:bottom w:w="0" w:type="dxa"/>
            <w:right w:w="108" w:type="dxa"/>
          </w:tblCellMar>
        </w:tblPrEx>
        <w:trPr>
          <w:trHeight w:val="541" w:hRule="atLeast"/>
        </w:trPr>
        <w:tc>
          <w:tcPr>
            <w:tcW w:w="341" w:type="pct"/>
            <w:tcBorders>
              <w:top w:val="single" w:color="auto" w:sz="4" w:space="0"/>
              <w:left w:val="single" w:color="auto" w:sz="4" w:space="0"/>
              <w:bottom w:val="single" w:color="auto" w:sz="4" w:space="0"/>
              <w:right w:val="single" w:color="auto" w:sz="4" w:space="0"/>
            </w:tcBorders>
            <w:shd w:val="clear" w:color="auto" w:fill="auto"/>
            <w:vAlign w:val="center"/>
          </w:tcPr>
          <w:p w14:paraId="71817B2C">
            <w:pPr>
              <w:jc w:val="center"/>
              <w:rPr>
                <w:rFonts w:hint="default" w:eastAsia="宋体"/>
                <w:color w:val="000000"/>
                <w:sz w:val="22"/>
                <w:lang w:val="en-US" w:eastAsia="zh-CN"/>
              </w:rPr>
            </w:pPr>
            <w:r>
              <w:rPr>
                <w:rFonts w:hint="eastAsia" w:eastAsia="宋体"/>
                <w:color w:val="000000"/>
                <w:sz w:val="22"/>
                <w:lang w:val="en-US" w:eastAsia="zh-CN"/>
              </w:rPr>
              <w:t>3</w:t>
            </w:r>
          </w:p>
        </w:tc>
        <w:tc>
          <w:tcPr>
            <w:tcW w:w="2713" w:type="dxa"/>
            <w:tcBorders>
              <w:top w:val="single" w:color="auto" w:sz="4" w:space="0"/>
              <w:left w:val="nil"/>
              <w:bottom w:val="single" w:color="auto" w:sz="4" w:space="0"/>
              <w:right w:val="single" w:color="auto" w:sz="4" w:space="0"/>
            </w:tcBorders>
            <w:shd w:val="clear" w:color="auto" w:fill="auto"/>
            <w:vAlign w:val="center"/>
          </w:tcPr>
          <w:p w14:paraId="1CE0497E">
            <w:pPr>
              <w:keepNext w:val="0"/>
              <w:keepLines w:val="0"/>
              <w:widowControl/>
              <w:suppressLineNumbers w:val="0"/>
              <w:jc w:val="center"/>
              <w:textAlignment w:val="center"/>
              <w:rPr>
                <w:rFonts w:hint="eastAsia"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ZCB2025-HC62-261</w:t>
            </w:r>
          </w:p>
        </w:tc>
        <w:tc>
          <w:tcPr>
            <w:tcW w:w="4261" w:type="dxa"/>
            <w:tcBorders>
              <w:top w:val="single" w:color="auto" w:sz="4" w:space="0"/>
              <w:left w:val="nil"/>
              <w:bottom w:val="single" w:color="auto" w:sz="4" w:space="0"/>
              <w:right w:val="single" w:color="auto" w:sz="4" w:space="0"/>
            </w:tcBorders>
            <w:shd w:val="clear" w:color="auto" w:fill="auto"/>
            <w:vAlign w:val="center"/>
          </w:tcPr>
          <w:p w14:paraId="6EBDA54E">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血液透析干粉（</w:t>
            </w:r>
            <w:r>
              <w:rPr>
                <w:rFonts w:hint="default" w:ascii="Times New Roman" w:hAnsi="Times New Roman" w:eastAsia="宋体" w:cs="Times New Roman"/>
                <w:i w:val="0"/>
                <w:iCs w:val="0"/>
                <w:color w:val="000000"/>
                <w:kern w:val="0"/>
                <w:sz w:val="22"/>
                <w:szCs w:val="22"/>
                <w:u w:val="none"/>
                <w:lang w:val="en-US" w:eastAsia="zh-CN" w:bidi="ar"/>
              </w:rPr>
              <w:t>B</w:t>
            </w:r>
            <w:r>
              <w:rPr>
                <w:rFonts w:hint="eastAsia" w:ascii="宋体" w:hAnsi="宋体" w:eastAsia="宋体" w:cs="宋体"/>
                <w:i w:val="0"/>
                <w:iCs w:val="0"/>
                <w:color w:val="000000"/>
                <w:kern w:val="0"/>
                <w:sz w:val="22"/>
                <w:szCs w:val="22"/>
                <w:u w:val="none"/>
                <w:lang w:val="en-US" w:eastAsia="zh-CN" w:bidi="ar"/>
              </w:rPr>
              <w:t>粉）</w:t>
            </w:r>
          </w:p>
        </w:tc>
        <w:tc>
          <w:tcPr>
            <w:tcW w:w="2564" w:type="dxa"/>
            <w:tcBorders>
              <w:top w:val="single" w:color="auto" w:sz="4" w:space="0"/>
              <w:left w:val="nil"/>
              <w:bottom w:val="single" w:color="auto" w:sz="4" w:space="0"/>
              <w:right w:val="single" w:color="auto" w:sz="4" w:space="0"/>
            </w:tcBorders>
            <w:shd w:val="clear" w:color="auto" w:fill="auto"/>
            <w:vAlign w:val="center"/>
          </w:tcPr>
          <w:p w14:paraId="1379FE5B">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2"/>
                <w:szCs w:val="22"/>
                <w:u w:val="none"/>
                <w:lang w:val="en-US" w:eastAsia="zh-CN" w:bidi="ar"/>
              </w:rPr>
            </w:pPr>
            <w:r>
              <w:rPr>
                <w:rFonts w:hint="eastAsia" w:ascii="Times New Roman" w:hAnsi="Times New Roman" w:eastAsia="宋体" w:cs="Times New Roman"/>
                <w:i w:val="0"/>
                <w:iCs w:val="0"/>
                <w:color w:val="000000"/>
                <w:kern w:val="0"/>
                <w:sz w:val="22"/>
                <w:szCs w:val="22"/>
                <w:u w:val="none"/>
                <w:lang w:val="en-US" w:eastAsia="zh-CN" w:bidi="ar"/>
              </w:rPr>
              <w:t>肾内科</w:t>
            </w:r>
          </w:p>
        </w:tc>
      </w:tr>
      <w:tr w14:paraId="577765B6">
        <w:tblPrEx>
          <w:tblCellMar>
            <w:top w:w="0" w:type="dxa"/>
            <w:left w:w="108" w:type="dxa"/>
            <w:bottom w:w="0" w:type="dxa"/>
            <w:right w:w="108" w:type="dxa"/>
          </w:tblCellMar>
        </w:tblPrEx>
        <w:trPr>
          <w:trHeight w:val="555" w:hRule="atLeast"/>
        </w:trPr>
        <w:tc>
          <w:tcPr>
            <w:tcW w:w="341" w:type="pct"/>
            <w:tcBorders>
              <w:top w:val="single" w:color="auto" w:sz="4" w:space="0"/>
              <w:left w:val="single" w:color="auto" w:sz="4" w:space="0"/>
              <w:bottom w:val="single" w:color="auto" w:sz="4" w:space="0"/>
              <w:right w:val="single" w:color="auto" w:sz="4" w:space="0"/>
            </w:tcBorders>
            <w:shd w:val="clear" w:color="auto" w:fill="auto"/>
            <w:vAlign w:val="center"/>
          </w:tcPr>
          <w:p w14:paraId="683168B6">
            <w:pPr>
              <w:jc w:val="center"/>
              <w:rPr>
                <w:rFonts w:hint="default" w:eastAsia="宋体"/>
                <w:color w:val="000000"/>
                <w:sz w:val="22"/>
                <w:lang w:val="en-US" w:eastAsia="zh-CN"/>
              </w:rPr>
            </w:pPr>
            <w:r>
              <w:rPr>
                <w:rFonts w:hint="eastAsia" w:eastAsia="宋体"/>
                <w:color w:val="000000"/>
                <w:sz w:val="22"/>
                <w:lang w:val="en-US" w:eastAsia="zh-CN"/>
              </w:rPr>
              <w:t>4-1</w:t>
            </w:r>
          </w:p>
        </w:tc>
        <w:tc>
          <w:tcPr>
            <w:tcW w:w="2713" w:type="dxa"/>
            <w:tcBorders>
              <w:top w:val="single" w:color="auto" w:sz="4" w:space="0"/>
              <w:left w:val="nil"/>
              <w:bottom w:val="single" w:color="auto" w:sz="4" w:space="0"/>
              <w:right w:val="single" w:color="auto" w:sz="4" w:space="0"/>
            </w:tcBorders>
            <w:shd w:val="clear" w:color="auto" w:fill="auto"/>
            <w:vAlign w:val="center"/>
          </w:tcPr>
          <w:p w14:paraId="24529C0C">
            <w:pPr>
              <w:keepNext w:val="0"/>
              <w:keepLines w:val="0"/>
              <w:widowControl/>
              <w:suppressLineNumbers w:val="0"/>
              <w:jc w:val="center"/>
              <w:textAlignment w:val="center"/>
              <w:rPr>
                <w:rFonts w:hint="eastAsia"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ZCB2025-HC62-262-A</w:t>
            </w:r>
          </w:p>
        </w:tc>
        <w:tc>
          <w:tcPr>
            <w:tcW w:w="4261" w:type="dxa"/>
            <w:tcBorders>
              <w:top w:val="single" w:color="auto" w:sz="4" w:space="0"/>
              <w:left w:val="nil"/>
              <w:bottom w:val="single" w:color="auto" w:sz="4" w:space="0"/>
              <w:right w:val="single" w:color="auto" w:sz="4" w:space="0"/>
            </w:tcBorders>
            <w:shd w:val="clear" w:color="auto" w:fill="auto"/>
            <w:vAlign w:val="center"/>
          </w:tcPr>
          <w:p w14:paraId="4345EC9E">
            <w:pPr>
              <w:keepNext w:val="0"/>
              <w:keepLines w:val="0"/>
              <w:widowControl/>
              <w:suppressLineNumbers w:val="0"/>
              <w:jc w:val="center"/>
              <w:textAlignment w:val="center"/>
              <w:rPr>
                <w:rFonts w:hint="eastAsia"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透析液过滤器（A包）</w:t>
            </w:r>
          </w:p>
        </w:tc>
        <w:tc>
          <w:tcPr>
            <w:tcW w:w="2564" w:type="dxa"/>
            <w:tcBorders>
              <w:top w:val="single" w:color="auto" w:sz="4" w:space="0"/>
              <w:left w:val="nil"/>
              <w:bottom w:val="single" w:color="auto" w:sz="4" w:space="0"/>
              <w:right w:val="single" w:color="auto" w:sz="4" w:space="0"/>
            </w:tcBorders>
            <w:shd w:val="clear" w:color="auto" w:fill="auto"/>
            <w:vAlign w:val="center"/>
          </w:tcPr>
          <w:p w14:paraId="798D4FF5">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2"/>
                <w:szCs w:val="22"/>
                <w:u w:val="none"/>
                <w:lang w:val="en-US" w:eastAsia="zh-CN" w:bidi="ar"/>
              </w:rPr>
            </w:pPr>
            <w:r>
              <w:rPr>
                <w:rFonts w:hint="eastAsia" w:ascii="Times New Roman" w:hAnsi="Times New Roman" w:eastAsia="宋体" w:cs="Times New Roman"/>
                <w:i w:val="0"/>
                <w:iCs w:val="0"/>
                <w:color w:val="000000"/>
                <w:kern w:val="0"/>
                <w:sz w:val="22"/>
                <w:szCs w:val="22"/>
                <w:u w:val="none"/>
                <w:lang w:val="en-US" w:eastAsia="zh-CN" w:bidi="ar"/>
              </w:rPr>
              <w:t>肾内科</w:t>
            </w:r>
          </w:p>
        </w:tc>
      </w:tr>
      <w:tr w14:paraId="1E69CD6A">
        <w:tblPrEx>
          <w:tblCellMar>
            <w:top w:w="0" w:type="dxa"/>
            <w:left w:w="108" w:type="dxa"/>
            <w:bottom w:w="0" w:type="dxa"/>
            <w:right w:w="108" w:type="dxa"/>
          </w:tblCellMar>
        </w:tblPrEx>
        <w:trPr>
          <w:trHeight w:val="568" w:hRule="atLeast"/>
        </w:trPr>
        <w:tc>
          <w:tcPr>
            <w:tcW w:w="341" w:type="pct"/>
            <w:tcBorders>
              <w:top w:val="single" w:color="auto" w:sz="4" w:space="0"/>
              <w:left w:val="single" w:color="auto" w:sz="4" w:space="0"/>
              <w:bottom w:val="single" w:color="auto" w:sz="4" w:space="0"/>
              <w:right w:val="single" w:color="auto" w:sz="4" w:space="0"/>
            </w:tcBorders>
            <w:shd w:val="clear" w:color="auto" w:fill="auto"/>
            <w:vAlign w:val="center"/>
          </w:tcPr>
          <w:p w14:paraId="2948B20F">
            <w:pPr>
              <w:jc w:val="center"/>
              <w:rPr>
                <w:rFonts w:hint="default" w:eastAsia="宋体"/>
                <w:color w:val="000000"/>
                <w:sz w:val="22"/>
                <w:lang w:val="en-US" w:eastAsia="zh-CN"/>
              </w:rPr>
            </w:pPr>
            <w:r>
              <w:rPr>
                <w:rFonts w:hint="eastAsia" w:eastAsia="宋体"/>
                <w:color w:val="000000"/>
                <w:sz w:val="22"/>
                <w:lang w:val="en-US" w:eastAsia="zh-CN"/>
              </w:rPr>
              <w:t>4-2</w:t>
            </w:r>
          </w:p>
        </w:tc>
        <w:tc>
          <w:tcPr>
            <w:tcW w:w="2713" w:type="dxa"/>
            <w:tcBorders>
              <w:top w:val="single" w:color="auto" w:sz="4" w:space="0"/>
              <w:left w:val="nil"/>
              <w:bottom w:val="single" w:color="auto" w:sz="4" w:space="0"/>
              <w:right w:val="single" w:color="auto" w:sz="4" w:space="0"/>
            </w:tcBorders>
            <w:shd w:val="clear" w:color="auto" w:fill="auto"/>
            <w:vAlign w:val="center"/>
          </w:tcPr>
          <w:p w14:paraId="2D01805D">
            <w:pPr>
              <w:keepNext w:val="0"/>
              <w:keepLines w:val="0"/>
              <w:widowControl/>
              <w:suppressLineNumbers w:val="0"/>
              <w:jc w:val="center"/>
              <w:textAlignment w:val="center"/>
              <w:rPr>
                <w:rFonts w:hint="default"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ZCB2025-HC62-262-B</w:t>
            </w:r>
          </w:p>
        </w:tc>
        <w:tc>
          <w:tcPr>
            <w:tcW w:w="4261" w:type="dxa"/>
            <w:tcBorders>
              <w:top w:val="single" w:color="auto" w:sz="4" w:space="0"/>
              <w:left w:val="nil"/>
              <w:bottom w:val="single" w:color="auto" w:sz="4" w:space="0"/>
              <w:right w:val="single" w:color="auto" w:sz="4" w:space="0"/>
            </w:tcBorders>
            <w:shd w:val="clear" w:color="auto" w:fill="auto"/>
            <w:vAlign w:val="center"/>
          </w:tcPr>
          <w:p w14:paraId="5119CDC4">
            <w:pPr>
              <w:keepNext w:val="0"/>
              <w:keepLines w:val="0"/>
              <w:widowControl/>
              <w:suppressLineNumbers w:val="0"/>
              <w:jc w:val="center"/>
              <w:textAlignment w:val="center"/>
              <w:rPr>
                <w:rFonts w:hint="eastAsia"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透析液过滤器（B包）</w:t>
            </w:r>
          </w:p>
        </w:tc>
        <w:tc>
          <w:tcPr>
            <w:tcW w:w="2564" w:type="dxa"/>
            <w:tcBorders>
              <w:top w:val="single" w:color="auto" w:sz="4" w:space="0"/>
              <w:left w:val="nil"/>
              <w:bottom w:val="single" w:color="auto" w:sz="4" w:space="0"/>
              <w:right w:val="single" w:color="auto" w:sz="4" w:space="0"/>
            </w:tcBorders>
            <w:shd w:val="clear" w:color="auto" w:fill="auto"/>
            <w:vAlign w:val="center"/>
          </w:tcPr>
          <w:p w14:paraId="26FA915C">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2"/>
                <w:szCs w:val="22"/>
                <w:u w:val="none"/>
                <w:lang w:val="en-US" w:eastAsia="zh-CN" w:bidi="ar"/>
              </w:rPr>
            </w:pPr>
            <w:r>
              <w:rPr>
                <w:rFonts w:hint="eastAsia" w:ascii="Times New Roman" w:hAnsi="Times New Roman" w:eastAsia="宋体" w:cs="Times New Roman"/>
                <w:i w:val="0"/>
                <w:iCs w:val="0"/>
                <w:color w:val="000000"/>
                <w:kern w:val="0"/>
                <w:sz w:val="22"/>
                <w:szCs w:val="22"/>
                <w:u w:val="none"/>
                <w:lang w:val="en-US" w:eastAsia="zh-CN" w:bidi="ar"/>
              </w:rPr>
              <w:t>肾内科</w:t>
            </w:r>
          </w:p>
        </w:tc>
      </w:tr>
      <w:tr w14:paraId="00EF35C8">
        <w:tblPrEx>
          <w:tblCellMar>
            <w:top w:w="0" w:type="dxa"/>
            <w:left w:w="108" w:type="dxa"/>
            <w:bottom w:w="0" w:type="dxa"/>
            <w:right w:w="108" w:type="dxa"/>
          </w:tblCellMar>
        </w:tblPrEx>
        <w:trPr>
          <w:trHeight w:val="552" w:hRule="atLeast"/>
        </w:trPr>
        <w:tc>
          <w:tcPr>
            <w:tcW w:w="341" w:type="pct"/>
            <w:tcBorders>
              <w:top w:val="single" w:color="auto" w:sz="4" w:space="0"/>
              <w:left w:val="single" w:color="auto" w:sz="4" w:space="0"/>
              <w:bottom w:val="single" w:color="auto" w:sz="4" w:space="0"/>
              <w:right w:val="single" w:color="auto" w:sz="4" w:space="0"/>
            </w:tcBorders>
            <w:shd w:val="clear" w:color="auto" w:fill="auto"/>
            <w:vAlign w:val="center"/>
          </w:tcPr>
          <w:p w14:paraId="65665707">
            <w:pPr>
              <w:jc w:val="center"/>
              <w:rPr>
                <w:rFonts w:hint="default" w:eastAsia="宋体"/>
                <w:color w:val="000000"/>
                <w:sz w:val="22"/>
                <w:lang w:val="en-US" w:eastAsia="zh-CN"/>
              </w:rPr>
            </w:pPr>
            <w:r>
              <w:rPr>
                <w:rFonts w:hint="eastAsia" w:eastAsia="宋体"/>
                <w:color w:val="000000"/>
                <w:sz w:val="22"/>
                <w:lang w:val="en-US" w:eastAsia="zh-CN"/>
              </w:rPr>
              <w:t>5-1</w:t>
            </w:r>
          </w:p>
        </w:tc>
        <w:tc>
          <w:tcPr>
            <w:tcW w:w="2713" w:type="dxa"/>
            <w:tcBorders>
              <w:top w:val="single" w:color="auto" w:sz="4" w:space="0"/>
              <w:left w:val="nil"/>
              <w:bottom w:val="single" w:color="auto" w:sz="4" w:space="0"/>
              <w:right w:val="single" w:color="auto" w:sz="4" w:space="0"/>
            </w:tcBorders>
            <w:shd w:val="clear" w:color="auto" w:fill="auto"/>
            <w:vAlign w:val="center"/>
          </w:tcPr>
          <w:p w14:paraId="17452CF0">
            <w:pPr>
              <w:keepNext w:val="0"/>
              <w:keepLines w:val="0"/>
              <w:widowControl/>
              <w:suppressLineNumbers w:val="0"/>
              <w:jc w:val="center"/>
              <w:textAlignment w:val="center"/>
              <w:rPr>
                <w:rFonts w:hint="default"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ZCB2025-HC62-263-A</w:t>
            </w:r>
          </w:p>
        </w:tc>
        <w:tc>
          <w:tcPr>
            <w:tcW w:w="4261" w:type="dxa"/>
            <w:tcBorders>
              <w:top w:val="single" w:color="auto" w:sz="4" w:space="0"/>
              <w:left w:val="nil"/>
              <w:bottom w:val="single" w:color="auto" w:sz="4" w:space="0"/>
              <w:right w:val="single" w:color="auto" w:sz="4" w:space="0"/>
            </w:tcBorders>
            <w:shd w:val="clear" w:color="auto" w:fill="auto"/>
            <w:vAlign w:val="center"/>
          </w:tcPr>
          <w:p w14:paraId="2860A0EF">
            <w:pPr>
              <w:keepNext w:val="0"/>
              <w:keepLines w:val="0"/>
              <w:widowControl/>
              <w:suppressLineNumbers w:val="0"/>
              <w:jc w:val="center"/>
              <w:textAlignment w:val="center"/>
              <w:rPr>
                <w:rFonts w:hint="eastAsia"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一次性使用灭菌橡胶外科手套（A包）</w:t>
            </w:r>
          </w:p>
        </w:tc>
        <w:tc>
          <w:tcPr>
            <w:tcW w:w="1252" w:type="pct"/>
            <w:tcBorders>
              <w:top w:val="single" w:color="auto" w:sz="4" w:space="0"/>
              <w:left w:val="nil"/>
              <w:bottom w:val="single" w:color="auto" w:sz="4" w:space="0"/>
              <w:right w:val="single" w:color="auto" w:sz="4" w:space="0"/>
            </w:tcBorders>
            <w:shd w:val="clear" w:color="auto" w:fill="auto"/>
            <w:vAlign w:val="center"/>
          </w:tcPr>
          <w:p w14:paraId="14D9761B">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2"/>
                <w:szCs w:val="22"/>
                <w:u w:val="none"/>
                <w:lang w:val="en-US" w:eastAsia="zh-CN" w:bidi="ar"/>
              </w:rPr>
            </w:pPr>
            <w:r>
              <w:rPr>
                <w:rFonts w:hint="eastAsia" w:ascii="Times New Roman" w:hAnsi="Times New Roman" w:eastAsia="宋体" w:cs="Times New Roman"/>
                <w:i w:val="0"/>
                <w:iCs w:val="0"/>
                <w:color w:val="000000"/>
                <w:kern w:val="0"/>
                <w:sz w:val="22"/>
                <w:szCs w:val="22"/>
                <w:u w:val="none"/>
                <w:lang w:val="en-US" w:eastAsia="zh-CN" w:bidi="ar"/>
              </w:rPr>
              <w:t>护理部</w:t>
            </w:r>
          </w:p>
        </w:tc>
      </w:tr>
      <w:tr w14:paraId="5DE20C29">
        <w:tblPrEx>
          <w:tblCellMar>
            <w:top w:w="0" w:type="dxa"/>
            <w:left w:w="108" w:type="dxa"/>
            <w:bottom w:w="0" w:type="dxa"/>
            <w:right w:w="108" w:type="dxa"/>
          </w:tblCellMar>
        </w:tblPrEx>
        <w:trPr>
          <w:trHeight w:val="552" w:hRule="atLeast"/>
        </w:trPr>
        <w:tc>
          <w:tcPr>
            <w:tcW w:w="341" w:type="pct"/>
            <w:tcBorders>
              <w:top w:val="single" w:color="auto" w:sz="4" w:space="0"/>
              <w:left w:val="single" w:color="auto" w:sz="4" w:space="0"/>
              <w:bottom w:val="single" w:color="auto" w:sz="4" w:space="0"/>
              <w:right w:val="single" w:color="auto" w:sz="4" w:space="0"/>
            </w:tcBorders>
            <w:shd w:val="clear" w:color="auto" w:fill="auto"/>
            <w:vAlign w:val="center"/>
          </w:tcPr>
          <w:p w14:paraId="6EE88A25">
            <w:pPr>
              <w:jc w:val="center"/>
              <w:rPr>
                <w:rFonts w:hint="default" w:eastAsia="宋体"/>
                <w:color w:val="000000"/>
                <w:sz w:val="22"/>
                <w:lang w:val="en-US" w:eastAsia="zh-CN"/>
              </w:rPr>
            </w:pPr>
            <w:r>
              <w:rPr>
                <w:rFonts w:hint="eastAsia" w:eastAsia="宋体"/>
                <w:color w:val="000000"/>
                <w:sz w:val="22"/>
                <w:lang w:val="en-US" w:eastAsia="zh-CN"/>
              </w:rPr>
              <w:t>5-2</w:t>
            </w:r>
          </w:p>
        </w:tc>
        <w:tc>
          <w:tcPr>
            <w:tcW w:w="2713" w:type="dxa"/>
            <w:tcBorders>
              <w:top w:val="single" w:color="auto" w:sz="4" w:space="0"/>
              <w:left w:val="nil"/>
              <w:bottom w:val="single" w:color="auto" w:sz="4" w:space="0"/>
              <w:right w:val="single" w:color="auto" w:sz="4" w:space="0"/>
            </w:tcBorders>
            <w:shd w:val="clear" w:color="auto" w:fill="auto"/>
            <w:vAlign w:val="center"/>
          </w:tcPr>
          <w:p w14:paraId="7BFEF7EA">
            <w:pPr>
              <w:keepNext w:val="0"/>
              <w:keepLines w:val="0"/>
              <w:widowControl/>
              <w:suppressLineNumbers w:val="0"/>
              <w:jc w:val="center"/>
              <w:textAlignment w:val="center"/>
              <w:rPr>
                <w:rFonts w:hint="eastAsia"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ZCB2025-HC62-263-B</w:t>
            </w:r>
          </w:p>
        </w:tc>
        <w:tc>
          <w:tcPr>
            <w:tcW w:w="4261" w:type="dxa"/>
            <w:tcBorders>
              <w:top w:val="single" w:color="auto" w:sz="4" w:space="0"/>
              <w:left w:val="nil"/>
              <w:bottom w:val="single" w:color="auto" w:sz="4" w:space="0"/>
              <w:right w:val="single" w:color="auto" w:sz="4" w:space="0"/>
            </w:tcBorders>
            <w:shd w:val="clear" w:color="auto" w:fill="auto"/>
            <w:vAlign w:val="center"/>
          </w:tcPr>
          <w:p w14:paraId="39722890">
            <w:pPr>
              <w:keepNext w:val="0"/>
              <w:keepLines w:val="0"/>
              <w:widowControl/>
              <w:suppressLineNumbers w:val="0"/>
              <w:jc w:val="center"/>
              <w:textAlignment w:val="center"/>
              <w:rPr>
                <w:rFonts w:hint="eastAsia" w:eastAsia="宋体"/>
                <w:color w:val="000000"/>
                <w:sz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一次性使用灭菌橡胶外科手套（B包）</w:t>
            </w:r>
          </w:p>
        </w:tc>
        <w:tc>
          <w:tcPr>
            <w:tcW w:w="1252" w:type="pct"/>
            <w:tcBorders>
              <w:top w:val="single" w:color="auto" w:sz="4" w:space="0"/>
              <w:left w:val="nil"/>
              <w:bottom w:val="single" w:color="auto" w:sz="4" w:space="0"/>
              <w:right w:val="single" w:color="auto" w:sz="4" w:space="0"/>
            </w:tcBorders>
            <w:shd w:val="clear" w:color="auto" w:fill="auto"/>
            <w:vAlign w:val="center"/>
          </w:tcPr>
          <w:p w14:paraId="1EAB3A10">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2"/>
                <w:szCs w:val="22"/>
                <w:u w:val="none"/>
                <w:lang w:val="en-US" w:eastAsia="zh-CN" w:bidi="ar"/>
              </w:rPr>
            </w:pPr>
            <w:r>
              <w:rPr>
                <w:rFonts w:hint="eastAsia" w:ascii="Times New Roman" w:hAnsi="Times New Roman" w:eastAsia="宋体" w:cs="Times New Roman"/>
                <w:i w:val="0"/>
                <w:iCs w:val="0"/>
                <w:color w:val="000000"/>
                <w:kern w:val="0"/>
                <w:sz w:val="22"/>
                <w:szCs w:val="22"/>
                <w:u w:val="none"/>
                <w:lang w:val="en-US" w:eastAsia="zh-CN" w:bidi="ar"/>
              </w:rPr>
              <w:t>护理部</w:t>
            </w:r>
          </w:p>
        </w:tc>
      </w:tr>
    </w:tbl>
    <w:p w14:paraId="785B3DAF">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w:t>
      </w:r>
    </w:p>
    <w:p w14:paraId="07E0FAE1">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lang w:eastAsia="zh-CN"/>
        </w:rPr>
        <w:t>2025</w:t>
      </w:r>
      <w:r>
        <w:rPr>
          <w:rFonts w:hint="eastAsia" w:ascii="黑体" w:hAnsi="黑体" w:eastAsia="黑体" w:cs="黑体"/>
          <w:sz w:val="30"/>
          <w:szCs w:val="30"/>
        </w:rPr>
        <w:t>年</w:t>
      </w:r>
      <w:r>
        <w:rPr>
          <w:rFonts w:hint="eastAsia" w:ascii="黑体" w:hAnsi="黑体" w:eastAsia="黑体" w:cs="黑体"/>
          <w:sz w:val="30"/>
          <w:szCs w:val="30"/>
          <w:lang w:val="en-US" w:eastAsia="zh-CN"/>
        </w:rPr>
        <w:t>12</w:t>
      </w:r>
      <w:r>
        <w:rPr>
          <w:rFonts w:hint="eastAsia" w:ascii="黑体" w:hAnsi="黑体" w:eastAsia="黑体" w:cs="黑体"/>
          <w:sz w:val="30"/>
          <w:szCs w:val="30"/>
        </w:rPr>
        <w:t>月</w:t>
      </w:r>
    </w:p>
    <w:p w14:paraId="769D22AA">
      <w:pPr>
        <w:spacing w:line="360" w:lineRule="auto"/>
        <w:jc w:val="center"/>
        <w:rPr>
          <w:rFonts w:ascii="宋体" w:hAnsi="宋体"/>
          <w:b/>
          <w:sz w:val="44"/>
          <w:szCs w:val="44"/>
        </w:rPr>
      </w:pPr>
      <w:r>
        <w:rPr>
          <w:rFonts w:hint="eastAsia" w:ascii="宋体" w:hAnsi="宋体"/>
          <w:b/>
          <w:sz w:val="44"/>
          <w:szCs w:val="44"/>
        </w:rPr>
        <w:t>目   录</w:t>
      </w:r>
    </w:p>
    <w:sdt>
      <w:sdtPr>
        <w:rPr>
          <w:rFonts w:hint="eastAsia" w:ascii="黑体" w:hAnsi="黑体" w:eastAsia="黑体" w:cs="黑体"/>
          <w:b w:val="0"/>
          <w:bCs w:val="0"/>
          <w:color w:val="auto"/>
          <w:kern w:val="2"/>
          <w:sz w:val="32"/>
          <w:szCs w:val="32"/>
          <w:lang w:val="zh-CN"/>
        </w:rPr>
        <w:id w:val="26993277"/>
        <w:docPartObj>
          <w:docPartGallery w:val="Table of Contents"/>
          <w:docPartUnique/>
        </w:docPartObj>
      </w:sdtPr>
      <w:sdtEndPr>
        <w:rPr>
          <w:rFonts w:hint="eastAsia" w:ascii="黑体" w:hAnsi="黑体" w:eastAsia="黑体" w:cs="黑体"/>
          <w:b w:val="0"/>
          <w:bCs w:val="0"/>
          <w:color w:val="auto"/>
          <w:kern w:val="2"/>
          <w:sz w:val="32"/>
          <w:szCs w:val="32"/>
          <w:lang w:val="zh-CN"/>
        </w:rPr>
      </w:sdtEndPr>
      <w:sdtContent>
        <w:p w14:paraId="05F518B3">
          <w:pPr>
            <w:pStyle w:val="66"/>
            <w:rPr>
              <w:rFonts w:ascii="黑体" w:hAnsi="黑体" w:eastAsia="黑体" w:cs="黑体"/>
              <w:b w:val="0"/>
              <w:bCs w:val="0"/>
              <w:sz w:val="32"/>
              <w:szCs w:val="32"/>
            </w:rPr>
          </w:pPr>
        </w:p>
        <w:p w14:paraId="123F668A">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166D6BA9">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6EF876B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312BD502">
          <w:pPr>
            <w:pStyle w:val="21"/>
            <w:outlineLvl w:val="0"/>
            <w:rPr>
              <w:rFonts w:ascii="黑体" w:hAnsi="黑体" w:eastAsia="黑体" w:cs="黑体"/>
              <w:sz w:val="32"/>
              <w:szCs w:val="32"/>
            </w:rPr>
          </w:pPr>
          <w:r>
            <w:rPr>
              <w:rFonts w:hint="eastAsia" w:ascii="黑体" w:hAnsi="黑体" w:eastAsia="黑体" w:cs="黑体"/>
              <w:sz w:val="32"/>
              <w:szCs w:val="32"/>
            </w:rPr>
            <w:t>第二章 医用耗材采购需求</w:t>
          </w:r>
        </w:p>
        <w:p w14:paraId="117669B9">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34D6B5B9">
          <w:pPr>
            <w:pStyle w:val="21"/>
            <w:rPr>
              <w:rFonts w:ascii="黑体" w:hAnsi="黑体" w:eastAsia="黑体" w:cs="黑体"/>
              <w:sz w:val="32"/>
              <w:szCs w:val="32"/>
            </w:rPr>
          </w:pPr>
          <w:r>
            <w:rPr>
              <w:rFonts w:hint="eastAsia" w:ascii="黑体" w:hAnsi="黑体" w:eastAsia="黑体" w:cs="黑体"/>
              <w:sz w:val="32"/>
              <w:szCs w:val="32"/>
            </w:rPr>
            <w:t>第四章 评审规则</w:t>
          </w:r>
        </w:p>
        <w:p w14:paraId="255D1CED">
          <w:pPr>
            <w:pStyle w:val="21"/>
            <w:rPr>
              <w:rFonts w:ascii="黑体" w:hAnsi="黑体" w:eastAsia="黑体" w:cs="黑体"/>
              <w:sz w:val="32"/>
              <w:szCs w:val="32"/>
            </w:rPr>
          </w:pPr>
          <w:r>
            <w:rPr>
              <w:rFonts w:hint="eastAsia" w:ascii="黑体" w:hAnsi="黑体" w:eastAsia="黑体" w:cs="黑体"/>
              <w:sz w:val="32"/>
              <w:szCs w:val="32"/>
            </w:rPr>
            <w:t>第五章 供应商须知</w:t>
          </w:r>
        </w:p>
        <w:p w14:paraId="30A48AAF">
          <w:pPr>
            <w:rPr>
              <w:rFonts w:ascii="黑体" w:hAnsi="黑体" w:eastAsia="黑体" w:cs="黑体"/>
              <w:sz w:val="32"/>
              <w:szCs w:val="32"/>
            </w:rPr>
          </w:pPr>
          <w:r>
            <w:rPr>
              <w:rFonts w:hint="eastAsia" w:ascii="黑体" w:hAnsi="黑体" w:eastAsia="黑体" w:cs="黑体"/>
              <w:sz w:val="32"/>
              <w:szCs w:val="32"/>
            </w:rPr>
            <w:t>第六章 合同的文本</w:t>
          </w:r>
        </w:p>
        <w:p w14:paraId="7F77EA11">
          <w:pPr>
            <w:rPr>
              <w:rFonts w:ascii="黑体" w:hAnsi="黑体" w:eastAsia="黑体" w:cs="黑体"/>
              <w:sz w:val="32"/>
              <w:szCs w:val="32"/>
            </w:rPr>
          </w:pPr>
          <w:r>
            <w:rPr>
              <w:rFonts w:hint="eastAsia" w:ascii="黑体" w:hAnsi="黑体" w:eastAsia="黑体" w:cs="黑体"/>
              <w:sz w:val="32"/>
              <w:szCs w:val="32"/>
            </w:rPr>
            <w:t>第七章 投标文件格式</w:t>
          </w:r>
        </w:p>
        <w:p w14:paraId="2D339E1E">
          <w:pPr>
            <w:spacing w:line="360" w:lineRule="auto"/>
            <w:ind w:firstLine="329"/>
            <w:jc w:val="center"/>
            <w:rPr>
              <w:rFonts w:ascii="方正小标宋简体" w:hAnsi="方正小标宋简体" w:eastAsia="方正小标宋简体" w:cs="方正小标宋简体"/>
              <w:sz w:val="32"/>
              <w:szCs w:val="32"/>
            </w:rPr>
            <w:sectPr>
              <w:footerReference r:id="rId3" w:type="default"/>
              <w:pgSz w:w="11906" w:h="16838"/>
              <w:pgMar w:top="1134" w:right="1134" w:bottom="851" w:left="1276" w:header="851" w:footer="992" w:gutter="0"/>
              <w:pgNumType w:start="1"/>
              <w:cols w:space="425" w:num="1"/>
              <w:docGrid w:type="linesAndChars" w:linePitch="312" w:charSpace="0"/>
            </w:sectPr>
          </w:pPr>
        </w:p>
      </w:sdtContent>
    </w:sdt>
    <w:p w14:paraId="59D80595">
      <w:pPr>
        <w:pStyle w:val="78"/>
      </w:pPr>
      <w:r>
        <w:t xml:space="preserve">  </w:t>
      </w:r>
      <w:r>
        <w:rPr>
          <w:rFonts w:hint="eastAsia" w:ascii="方正小标宋简体" w:hAnsi="方正小标宋简体" w:eastAsia="方正小标宋简体" w:cs="方正小标宋简体"/>
          <w:bCs w:val="0"/>
          <w:sz w:val="44"/>
          <w:szCs w:val="44"/>
        </w:rPr>
        <w:t xml:space="preserve">第一章 </w:t>
      </w:r>
      <w:r>
        <w:rPr>
          <w:rFonts w:hint="eastAsia" w:ascii="方正小标宋简体" w:hAnsi="方正小标宋简体" w:eastAsia="方正小标宋简体" w:cs="方正小标宋简体"/>
          <w:sz w:val="44"/>
          <w:szCs w:val="44"/>
          <w:lang w:eastAsia="zh-CN"/>
        </w:rPr>
        <w:t>2025年第62期医用耗材</w:t>
      </w:r>
      <w:r>
        <w:rPr>
          <w:rFonts w:hint="eastAsia" w:ascii="方正小标宋简体" w:hAnsi="方正小标宋简体" w:eastAsia="方正小标宋简体" w:cs="方正小标宋简体"/>
          <w:sz w:val="44"/>
          <w:szCs w:val="44"/>
        </w:rPr>
        <w:t>采购公告</w:t>
      </w:r>
    </w:p>
    <w:p w14:paraId="06701D03">
      <w:pPr>
        <w:pStyle w:val="70"/>
        <w:jc w:val="center"/>
        <w:rPr>
          <w:rFonts w:cs="Tahoma"/>
          <w:sz w:val="24"/>
          <w:szCs w:val="24"/>
        </w:rPr>
      </w:pPr>
      <w:bookmarkStart w:id="1" w:name="_Toc992"/>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1A09976E">
      <w:pPr>
        <w:pStyle w:val="70"/>
        <w:spacing w:line="420" w:lineRule="exact"/>
        <w:ind w:firstLine="840" w:firstLineChars="400"/>
        <w:rPr>
          <w:szCs w:val="21"/>
        </w:rPr>
      </w:pPr>
      <w:r>
        <w:rPr>
          <w:rFonts w:hint="eastAsia"/>
          <w:szCs w:val="21"/>
        </w:rPr>
        <w:t>中山大学附属第八医院（深圳福田）对以下医用耗材项目进行院内采购，欢迎符合资格的供应商参加投标。</w:t>
      </w:r>
    </w:p>
    <w:p w14:paraId="3C40DBC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5EEC070A">
      <w:pPr>
        <w:spacing w:line="420" w:lineRule="exact"/>
        <w:ind w:firstLine="420" w:firstLineChars="200"/>
        <w:jc w:val="left"/>
        <w:rPr>
          <w:rFonts w:hint="eastAsia" w:ascii="Tahoma" w:hAnsi="Tahoma" w:cs="宋体" w:eastAsiaTheme="minorEastAsia"/>
          <w:kern w:val="0"/>
          <w:szCs w:val="21"/>
          <w:lang w:eastAsia="zh-CN"/>
        </w:rPr>
      </w:pPr>
      <w:r>
        <w:rPr>
          <w:rFonts w:ascii="Tahoma" w:hAnsi="Tahoma" w:cs="宋体"/>
          <w:kern w:val="0"/>
          <w:szCs w:val="21"/>
        </w:rPr>
        <w:t>1.</w:t>
      </w:r>
      <w:r>
        <w:rPr>
          <w:rFonts w:hint="eastAsia" w:ascii="Tahoma" w:hAnsi="Tahoma" w:cs="宋体"/>
          <w:kern w:val="0"/>
          <w:szCs w:val="21"/>
        </w:rPr>
        <w:t>项目名称：</w:t>
      </w:r>
      <w:r>
        <w:rPr>
          <w:rFonts w:hint="eastAsia" w:ascii="Tahoma" w:hAnsi="Tahoma" w:cs="宋体"/>
          <w:kern w:val="0"/>
          <w:szCs w:val="21"/>
          <w:lang w:eastAsia="zh-CN"/>
        </w:rPr>
        <w:t>2025年第62期医用耗材</w:t>
      </w:r>
    </w:p>
    <w:p w14:paraId="2037BB59">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55371745">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0DAD4C35">
      <w:pPr>
        <w:spacing w:line="420" w:lineRule="exact"/>
        <w:ind w:firstLine="420" w:firstLineChars="200"/>
        <w:jc w:val="left"/>
        <w:rPr>
          <w:rFonts w:ascii="Tahoma" w:hAnsi="Tahoma" w:cs="宋体"/>
          <w:kern w:val="0"/>
          <w:szCs w:val="21"/>
        </w:rPr>
      </w:pPr>
      <w:r>
        <w:rPr>
          <w:rFonts w:ascii="Tahoma" w:hAnsi="Tahoma" w:cs="宋体"/>
          <w:kern w:val="0"/>
          <w:szCs w:val="21"/>
        </w:rPr>
        <w:t>4.</w:t>
      </w:r>
      <w:r>
        <w:rPr>
          <w:rFonts w:hint="eastAsia" w:ascii="Tahoma" w:hAnsi="Tahoma" w:cs="宋体"/>
          <w:kern w:val="0"/>
          <w:szCs w:val="21"/>
        </w:rPr>
        <w:t>采购方式：公开遴选</w:t>
      </w:r>
    </w:p>
    <w:p w14:paraId="4A28C829">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w:t>
      </w:r>
      <w:r>
        <w:rPr>
          <w:rFonts w:hint="eastAsia" w:ascii="Tahoma" w:hAnsi="Tahoma" w:cs="宋体"/>
          <w:b/>
          <w:bCs/>
          <w:kern w:val="0"/>
          <w:szCs w:val="21"/>
          <w:lang w:eastAsia="zh-CN"/>
        </w:rPr>
        <w:t>（</w:t>
      </w:r>
      <w:r>
        <w:rPr>
          <w:rFonts w:hint="eastAsia" w:ascii="Tahoma" w:hAnsi="Tahoma" w:cs="宋体"/>
          <w:b/>
          <w:bCs/>
          <w:kern w:val="0"/>
          <w:szCs w:val="21"/>
        </w:rPr>
        <w:t>复印件加盖公章，并标明与原件相符字样</w:t>
      </w:r>
      <w:r>
        <w:rPr>
          <w:rFonts w:hint="eastAsia" w:ascii="Tahoma" w:hAnsi="Tahoma" w:cs="宋体"/>
          <w:b/>
          <w:bCs/>
          <w:kern w:val="0"/>
          <w:szCs w:val="21"/>
          <w:lang w:eastAsia="zh-CN"/>
        </w:rPr>
        <w:t>）</w:t>
      </w:r>
    </w:p>
    <w:p w14:paraId="0312A7A8">
      <w:pPr>
        <w:numPr>
          <w:ilvl w:val="0"/>
          <w:numId w:val="5"/>
        </w:numPr>
        <w:spacing w:line="420" w:lineRule="exact"/>
        <w:jc w:val="left"/>
        <w:rPr>
          <w:rFonts w:ascii="Tahoma" w:hAnsi="Tahoma" w:cs="宋体"/>
          <w:kern w:val="0"/>
          <w:szCs w:val="21"/>
        </w:rPr>
      </w:pPr>
      <w:r>
        <w:rPr>
          <w:rFonts w:hint="eastAsia" w:ascii="Tahoma" w:hAnsi="Tahoma" w:cs="宋体"/>
          <w:kern w:val="0"/>
          <w:szCs w:val="21"/>
        </w:rPr>
        <w:t>采购文件要求执行深圳市阳光平台线上采购的项目，供应商必须提供阳光平台产品代码及截图，否则不予接受报名。</w:t>
      </w:r>
      <w:r>
        <w:rPr>
          <w:rFonts w:hint="eastAsia" w:ascii="Tahoma" w:hAnsi="Tahoma" w:cs="宋体"/>
          <w:kern w:val="0"/>
          <w:szCs w:val="21"/>
          <w:highlight w:val="yellow"/>
          <w:lang w:val="en-US" w:eastAsia="zh-CN"/>
        </w:rPr>
        <w:t>按照医保局的规定不纳入深圳医用耗材阳光交易和监管平台挂网采购范围的产品，执行线下采购（后续如符合挂网条件，须即时无条件执行平台采购）。</w:t>
      </w:r>
    </w:p>
    <w:p w14:paraId="67C3E9EE">
      <w:pPr>
        <w:numPr>
          <w:ilvl w:val="0"/>
          <w:numId w:val="5"/>
        </w:numPr>
        <w:spacing w:line="420" w:lineRule="exact"/>
        <w:jc w:val="left"/>
        <w:rPr>
          <w:rFonts w:hint="eastAsia" w:ascii="Tahoma" w:hAnsi="Tahoma" w:cs="宋体"/>
          <w:kern w:val="0"/>
          <w:szCs w:val="21"/>
        </w:rPr>
      </w:pPr>
      <w:r>
        <w:rPr>
          <w:rFonts w:hint="eastAsia" w:ascii="Tahoma" w:hAnsi="Tahoma" w:cs="宋体"/>
          <w:kern w:val="0"/>
          <w:szCs w:val="21"/>
          <w:lang w:val="en-US" w:eastAsia="zh-CN"/>
        </w:rPr>
        <w:t>纳入医疗器械管理的产品：</w:t>
      </w:r>
    </w:p>
    <w:p w14:paraId="242FDC07">
      <w:pPr>
        <w:numPr>
          <w:ilvl w:val="0"/>
          <w:numId w:val="0"/>
        </w:numPr>
        <w:spacing w:line="420" w:lineRule="exact"/>
        <w:ind w:firstLine="420" w:firstLineChars="200"/>
        <w:jc w:val="left"/>
        <w:rPr>
          <w:rFonts w:ascii="Tahoma" w:hAnsi="Tahoma" w:cs="宋体"/>
          <w:kern w:val="0"/>
          <w:szCs w:val="21"/>
        </w:rPr>
      </w:pPr>
      <w:r>
        <w:rPr>
          <w:rFonts w:hint="eastAsia" w:ascii="Tahoma" w:hAnsi="Tahoma" w:cs="宋体"/>
          <w:kern w:val="0"/>
          <w:szCs w:val="21"/>
          <w:lang w:val="en-US" w:eastAsia="zh-CN"/>
        </w:rPr>
        <w:t>1.</w:t>
      </w:r>
      <w:r>
        <w:rPr>
          <w:rFonts w:hint="eastAsia" w:ascii="Tahoma" w:hAnsi="Tahoma" w:cs="宋体"/>
          <w:kern w:val="0"/>
          <w:szCs w:val="21"/>
        </w:rPr>
        <w:t>若投标人为所投产品的生产企业，提供生产企业《营业执照》、《医疗器械生产企业许可证》/医疗器械生产备案凭证；</w:t>
      </w:r>
    </w:p>
    <w:p w14:paraId="710A5E1E">
      <w:pPr>
        <w:numPr>
          <w:ilvl w:val="0"/>
          <w:numId w:val="0"/>
        </w:numPr>
        <w:spacing w:line="420" w:lineRule="exact"/>
        <w:ind w:firstLine="420" w:firstLineChars="200"/>
        <w:jc w:val="left"/>
        <w:rPr>
          <w:rFonts w:hint="eastAsia" w:eastAsiaTheme="minorEastAsia"/>
          <w:color w:val="000000"/>
          <w:lang w:eastAsia="zh-CN"/>
        </w:rPr>
      </w:pPr>
      <w:r>
        <w:rPr>
          <w:rFonts w:hint="eastAsia" w:ascii="Tahoma" w:hAnsi="Tahoma" w:cs="宋体"/>
          <w:kern w:val="0"/>
          <w:szCs w:val="21"/>
          <w:lang w:val="en-US" w:eastAsia="zh-CN"/>
        </w:rPr>
        <w:t>2.</w:t>
      </w: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国家药品监督管理总局证明页：</w:t>
      </w:r>
      <w:r>
        <w:fldChar w:fldCharType="begin"/>
      </w:r>
      <w:r>
        <w:instrText xml:space="preserve"> HYPERLINK "https://www.nmpa.gov.cn" </w:instrText>
      </w:r>
      <w:r>
        <w:fldChar w:fldCharType="separate"/>
      </w:r>
      <w:r>
        <w:rPr>
          <w:rStyle w:val="34"/>
          <w:rFonts w:hint="eastAsia" w:ascii="Tahoma" w:hAnsi="Tahoma" w:cs="宋体"/>
          <w:kern w:val="0"/>
          <w:szCs w:val="21"/>
        </w:rPr>
        <w:t>https</w:t>
      </w:r>
      <w:r>
        <w:rPr>
          <w:rStyle w:val="34"/>
          <w:rFonts w:hint="eastAsia" w:ascii="Tahoma" w:hAnsi="Tahoma" w:cs="宋体"/>
          <w:kern w:val="0"/>
          <w:szCs w:val="21"/>
          <w:lang w:eastAsia="zh-CN"/>
        </w:rPr>
        <w:t>：</w:t>
      </w:r>
      <w:r>
        <w:rPr>
          <w:rStyle w:val="34"/>
          <w:rFonts w:hint="eastAsia" w:ascii="Tahoma" w:hAnsi="Tahoma" w:cs="宋体"/>
          <w:kern w:val="0"/>
          <w:szCs w:val="21"/>
        </w:rPr>
        <w:t>//www.nmpa.gov.cn</w:t>
      </w:r>
      <w:r>
        <w:rPr>
          <w:rStyle w:val="34"/>
          <w:rFonts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如开标时以上证件有效期剩余不足3个月的，投标人需一并提交续期申请证明（新旧证件交替期间，共同有效的，新旧证均需提交）</w:t>
      </w:r>
      <w:r>
        <w:rPr>
          <w:rFonts w:hint="eastAsia"/>
          <w:b/>
          <w:bCs/>
          <w:color w:val="000000"/>
          <w:highlight w:val="yellow"/>
          <w:lang w:eastAsia="zh-CN"/>
        </w:rPr>
        <w:t>。</w:t>
      </w:r>
    </w:p>
    <w:p w14:paraId="0457C3AB">
      <w:pPr>
        <w:numPr>
          <w:ilvl w:val="0"/>
          <w:numId w:val="5"/>
        </w:numPr>
        <w:spacing w:line="420" w:lineRule="exact"/>
        <w:jc w:val="left"/>
        <w:rPr>
          <w:color w:val="000000"/>
        </w:rPr>
      </w:pPr>
      <w:r>
        <w:rPr>
          <w:rFonts w:hint="eastAsia" w:ascii="Tahoma" w:hAnsi="Tahoma" w:cs="宋体"/>
          <w:kern w:val="0"/>
          <w:szCs w:val="21"/>
          <w:lang w:val="en-US" w:eastAsia="zh-CN"/>
        </w:rPr>
        <w:t>若所投产品为</w:t>
      </w:r>
      <w:r>
        <w:rPr>
          <w:rFonts w:hint="eastAsia" w:ascii="Tahoma" w:hAnsi="Tahoma" w:cs="宋体"/>
          <w:kern w:val="0"/>
          <w:szCs w:val="21"/>
        </w:rPr>
        <w:t>消毒产品</w:t>
      </w:r>
      <w:r>
        <w:rPr>
          <w:rFonts w:hint="eastAsia" w:ascii="Tahoma" w:hAnsi="Tahoma" w:cs="宋体"/>
          <w:kern w:val="0"/>
          <w:szCs w:val="21"/>
          <w:lang w:eastAsia="zh-CN"/>
        </w:rPr>
        <w:t>，</w:t>
      </w:r>
      <w:r>
        <w:rPr>
          <w:rFonts w:hint="eastAsia" w:ascii="Tahoma" w:hAnsi="Tahoma" w:cs="宋体"/>
          <w:kern w:val="0"/>
          <w:szCs w:val="21"/>
          <w:lang w:val="en-US" w:eastAsia="zh-CN"/>
        </w:rPr>
        <w:t>投标人</w:t>
      </w:r>
      <w:r>
        <w:rPr>
          <w:rFonts w:hint="eastAsia" w:ascii="Tahoma" w:hAnsi="Tahoma" w:cs="宋体"/>
          <w:kern w:val="0"/>
          <w:szCs w:val="21"/>
        </w:rPr>
        <w:t>须</w:t>
      </w:r>
      <w:r>
        <w:rPr>
          <w:rFonts w:hint="eastAsia" w:ascii="Tahoma" w:hAnsi="Tahoma" w:cs="宋体"/>
          <w:kern w:val="0"/>
          <w:szCs w:val="21"/>
          <w:lang w:val="en-US" w:eastAsia="zh-CN"/>
        </w:rPr>
        <w:t>提供</w:t>
      </w:r>
      <w:r>
        <w:rPr>
          <w:rFonts w:hint="eastAsia" w:ascii="Tahoma" w:hAnsi="Tahoma" w:cs="宋体"/>
          <w:kern w:val="0"/>
          <w:szCs w:val="21"/>
        </w:rPr>
        <w:t>《消毒产品生产企业卫生许可证》；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r>
        <w:rPr>
          <w:rFonts w:hint="eastAsia" w:ascii="Tahoma" w:hAnsi="Tahoma" w:cs="宋体"/>
          <w:kern w:val="0"/>
          <w:szCs w:val="21"/>
          <w:highlight w:val="yellow"/>
          <w:lang w:eastAsia="zh-CN"/>
        </w:rPr>
        <w:t>。</w:t>
      </w:r>
    </w:p>
    <w:p w14:paraId="5D65507B">
      <w:pPr>
        <w:numPr>
          <w:ilvl w:val="0"/>
          <w:numId w:val="5"/>
        </w:numPr>
        <w:spacing w:line="420" w:lineRule="exact"/>
        <w:jc w:val="left"/>
        <w:rPr>
          <w:color w:val="000000"/>
        </w:rPr>
      </w:pPr>
      <w:r>
        <w:rPr>
          <w:rFonts w:hint="eastAsia"/>
          <w:color w:val="000000"/>
        </w:rPr>
        <w:t>所投产品为进口耗材时，提供</w:t>
      </w:r>
      <w:r>
        <w:rPr>
          <w:color w:val="000000"/>
        </w:rPr>
        <w:t>进口</w:t>
      </w:r>
      <w:r>
        <w:rPr>
          <w:rFonts w:hint="eastAsia"/>
          <w:color w:val="000000"/>
        </w:rPr>
        <w:t>生产企业或进口总代理商开具的授权委托书</w:t>
      </w:r>
      <w:r>
        <w:rPr>
          <w:rFonts w:hint="eastAsia"/>
          <w:color w:val="000000"/>
          <w:lang w:eastAsia="zh-CN"/>
        </w:rPr>
        <w:t>。</w:t>
      </w:r>
    </w:p>
    <w:p w14:paraId="6BC344B1">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092A6E28">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r>
        <w:rPr>
          <w:rFonts w:hint="eastAsia" w:ascii="Tahoma" w:hAnsi="Tahoma" w:cs="宋体"/>
          <w:color w:val="000000"/>
          <w:kern w:val="0"/>
          <w:szCs w:val="21"/>
          <w:lang w:eastAsia="zh-CN"/>
        </w:rPr>
        <w:t>。</w:t>
      </w:r>
    </w:p>
    <w:p w14:paraId="1FF50CE2">
      <w:pPr>
        <w:numPr>
          <w:ilvl w:val="0"/>
          <w:numId w:val="5"/>
        </w:numPr>
        <w:spacing w:line="420" w:lineRule="exact"/>
        <w:jc w:val="left"/>
        <w:rPr>
          <w:color w:val="000000"/>
          <w:highlight w:val="yellow"/>
        </w:rPr>
      </w:pPr>
      <w:r>
        <w:rPr>
          <w:rFonts w:hint="eastAsia"/>
          <w:color w:val="000000"/>
          <w:highlight w:val="yellow"/>
          <w:lang w:val="en-US" w:eastAsia="zh-CN"/>
        </w:rPr>
        <w:t>投标人未被列入中大八院失信黑名单供应商。</w:t>
      </w:r>
    </w:p>
    <w:p w14:paraId="65EB0DCF">
      <w:pPr>
        <w:numPr>
          <w:ilvl w:val="0"/>
          <w:numId w:val="5"/>
        </w:numPr>
        <w:spacing w:line="420" w:lineRule="exact"/>
        <w:jc w:val="left"/>
        <w:rPr>
          <w:color w:val="000000"/>
        </w:rPr>
      </w:pPr>
      <w:r>
        <w:rPr>
          <w:rFonts w:hint="eastAsia" w:ascii="Tahoma" w:hAnsi="Tahoma" w:cs="宋体"/>
          <w:kern w:val="0"/>
          <w:szCs w:val="21"/>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w:t>
      </w:r>
      <w:r>
        <w:rPr>
          <w:rFonts w:hint="eastAsia"/>
          <w:color w:val="000000"/>
          <w:highlight w:val="yellow"/>
          <w:lang w:eastAsia="zh-CN"/>
        </w:rPr>
        <w:t>；</w:t>
      </w:r>
      <w:r>
        <w:rPr>
          <w:rFonts w:hint="eastAsia"/>
          <w:color w:val="000000"/>
          <w:highlight w:val="yellow"/>
        </w:rPr>
        <w:t>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w:t>
      </w:r>
      <w:r>
        <w:rPr>
          <w:rFonts w:hint="eastAsia"/>
          <w:color w:val="000000"/>
        </w:rPr>
        <w:t>）。</w:t>
      </w:r>
    </w:p>
    <w:p w14:paraId="011D150B">
      <w:pPr>
        <w:numPr>
          <w:ilvl w:val="0"/>
          <w:numId w:val="5"/>
        </w:numPr>
        <w:spacing w:line="420" w:lineRule="exact"/>
        <w:jc w:val="left"/>
        <w:rPr>
          <w:color w:val="000000"/>
        </w:rPr>
      </w:pPr>
      <w:r>
        <w:rPr>
          <w:rFonts w:hint="eastAsia"/>
          <w:color w:val="000000"/>
          <w:lang w:val="en-US" w:eastAsia="zh-CN"/>
        </w:rPr>
        <w:t xml:space="preserve"> 提供</w:t>
      </w:r>
      <w:r>
        <w:rPr>
          <w:rFonts w:hint="eastAsia" w:ascii="Times New Roman" w:hAnsi="Times New Roman" w:eastAsiaTheme="minorEastAsia"/>
          <w:color w:val="000000"/>
          <w:sz w:val="21"/>
          <w:szCs w:val="24"/>
          <w:highlight w:val="yellow"/>
          <w:lang w:val="en-US" w:eastAsia="zh-CN"/>
        </w:rPr>
        <w:t>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color w:val="000000"/>
          <w:lang w:val="en-US" w:eastAsia="zh-CN"/>
        </w:rPr>
        <w:t>。</w:t>
      </w:r>
    </w:p>
    <w:p w14:paraId="031E75F4">
      <w:pPr>
        <w:numPr>
          <w:ilvl w:val="0"/>
          <w:numId w:val="5"/>
        </w:numPr>
        <w:spacing w:line="420" w:lineRule="exact"/>
        <w:jc w:val="left"/>
        <w:rPr>
          <w:color w:val="000000"/>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w:t>
      </w:r>
    </w:p>
    <w:p w14:paraId="0CF80983">
      <w:pPr>
        <w:numPr>
          <w:ilvl w:val="0"/>
          <w:numId w:val="5"/>
        </w:numPr>
        <w:spacing w:line="420" w:lineRule="exact"/>
        <w:jc w:val="left"/>
        <w:rPr>
          <w:highlight w:val="yellow"/>
        </w:rPr>
      </w:pPr>
      <w:r>
        <w:rPr>
          <w:rFonts w:hint="eastAsia" w:ascii="Tahoma" w:hAnsi="Tahoma" w:cs="宋体"/>
          <w:color w:val="000000"/>
          <w:kern w:val="0"/>
          <w:szCs w:val="21"/>
          <w:highlight w:val="yellow"/>
        </w:rPr>
        <w:t>如清单中要求平台采购，投标产品需在深圳医用耗材阳光交易平台备案且投标人具备该产品平台配送资质并提供阳光平台截图页（清晰显示本项目产品名称、价格、规格型号）。</w:t>
      </w:r>
    </w:p>
    <w:p w14:paraId="67088595">
      <w:pPr>
        <w:numPr>
          <w:ilvl w:val="0"/>
          <w:numId w:val="5"/>
        </w:numPr>
        <w:spacing w:line="420" w:lineRule="exact"/>
        <w:jc w:val="left"/>
        <w:rPr>
          <w:color w:val="000000"/>
        </w:rPr>
      </w:pPr>
      <w:r>
        <w:rPr>
          <w:rFonts w:hint="eastAsia"/>
          <w:color w:val="000000"/>
          <w:highlight w:val="yellow"/>
          <w:lang w:val="en-US" w:eastAsia="zh-CN"/>
        </w:rPr>
        <w:t>本项目不接受联合体投标，不允许分包。</w:t>
      </w:r>
    </w:p>
    <w:p w14:paraId="7C77F498">
      <w:pPr>
        <w:numPr>
          <w:ilvl w:val="0"/>
          <w:numId w:val="4"/>
        </w:numPr>
        <w:spacing w:line="420" w:lineRule="exact"/>
        <w:jc w:val="left"/>
        <w:rPr>
          <w:rFonts w:ascii="Tahoma" w:hAnsi="Tahoma" w:cs="宋体"/>
          <w:kern w:val="0"/>
          <w:szCs w:val="21"/>
        </w:rPr>
      </w:pPr>
      <w:r>
        <w:rPr>
          <w:rFonts w:hint="eastAsia" w:ascii="Tahoma" w:hAnsi="Tahoma" w:cs="宋体"/>
          <w:b/>
          <w:bCs/>
          <w:kern w:val="0"/>
          <w:szCs w:val="21"/>
        </w:rPr>
        <w:t>其它要求</w:t>
      </w:r>
    </w:p>
    <w:p w14:paraId="53BEA19E">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w:t>
      </w:r>
    </w:p>
    <w:p w14:paraId="077ED65E">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318A5D4E">
      <w:pPr>
        <w:numPr>
          <w:ilvl w:val="0"/>
          <w:numId w:val="6"/>
        </w:numPr>
        <w:spacing w:line="420" w:lineRule="exact"/>
        <w:jc w:val="left"/>
        <w:rPr>
          <w:rFonts w:ascii="Tahoma" w:hAnsi="Tahoma" w:cs="宋体"/>
          <w:kern w:val="0"/>
          <w:szCs w:val="21"/>
        </w:rPr>
      </w:pPr>
      <w:r>
        <w:rPr>
          <w:rFonts w:hint="eastAsia" w:ascii="Tahoma" w:hAnsi="Tahoma" w:cs="宋体"/>
          <w:kern w:val="0"/>
          <w:szCs w:val="21"/>
        </w:rPr>
        <w:t>开标当天请带上所投标项目样品及彩页。</w:t>
      </w:r>
    </w:p>
    <w:p w14:paraId="46D168B9">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071BEB15">
      <w:pPr>
        <w:adjustRightInd w:val="0"/>
        <w:snapToGrid w:val="0"/>
        <w:spacing w:line="440" w:lineRule="atLeast"/>
        <w:ind w:firstLine="420" w:firstLineChars="200"/>
        <w:rPr>
          <w:rFonts w:hint="eastAsia"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报名时间：2025年</w:t>
      </w:r>
      <w:r>
        <w:rPr>
          <w:rFonts w:hint="eastAsia" w:cs="Times New Roman"/>
          <w:color w:val="000000"/>
          <w:szCs w:val="21"/>
          <w:highlight w:val="yellow"/>
          <w:lang w:val="en-US" w:eastAsia="zh-CN"/>
        </w:rPr>
        <w:t>12</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12</w:t>
      </w:r>
      <w:r>
        <w:rPr>
          <w:rFonts w:hint="eastAsia" w:ascii="Times New Roman" w:hAnsi="Times New Roman" w:cs="Times New Roman"/>
          <w:color w:val="000000"/>
          <w:szCs w:val="21"/>
          <w:highlight w:val="yellow"/>
          <w:lang w:val="en-US" w:eastAsia="zh-CN"/>
        </w:rPr>
        <w:t>日至2025年</w:t>
      </w:r>
      <w:r>
        <w:rPr>
          <w:rFonts w:hint="eastAsia" w:cs="Times New Roman"/>
          <w:color w:val="000000"/>
          <w:szCs w:val="21"/>
          <w:highlight w:val="yellow"/>
          <w:lang w:val="en-US" w:eastAsia="zh-CN"/>
        </w:rPr>
        <w:t>12</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18</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17：</w:t>
      </w:r>
      <w:r>
        <w:rPr>
          <w:rFonts w:hint="eastAsia" w:ascii="Times New Roman" w:hAnsi="Times New Roman" w:cs="Times New Roman"/>
          <w:color w:val="000000"/>
          <w:szCs w:val="21"/>
          <w:highlight w:val="yellow"/>
          <w:lang w:val="en-US" w:eastAsia="zh-CN"/>
        </w:rPr>
        <w:t>00</w:t>
      </w:r>
      <w:r>
        <w:rPr>
          <w:rFonts w:hint="eastAsia" w:cs="Times New Roman"/>
          <w:color w:val="000000"/>
          <w:szCs w:val="21"/>
          <w:highlight w:val="yellow"/>
          <w:lang w:val="en-US" w:eastAsia="zh-CN"/>
        </w:rPr>
        <w:t xml:space="preserve"> </w:t>
      </w:r>
    </w:p>
    <w:p w14:paraId="1EFD4CD5">
      <w:pPr>
        <w:adjustRightInd w:val="0"/>
        <w:snapToGrid w:val="0"/>
        <w:spacing w:line="440" w:lineRule="atLeast"/>
        <w:ind w:firstLine="422" w:firstLineChars="200"/>
        <w:rPr>
          <w:rFonts w:hint="eastAsia" w:eastAsiaTheme="minorEastAsia"/>
          <w:color w:val="000000"/>
          <w:lang w:eastAsia="zh-CN"/>
        </w:rPr>
      </w:pPr>
      <w:r>
        <w:rPr>
          <w:rFonts w:hint="eastAsia" w:ascii="Tahoma" w:hAnsi="Tahoma" w:cs="宋体"/>
          <w:b/>
          <w:bCs/>
          <w:szCs w:val="21"/>
          <w:lang w:val="en-US" w:eastAsia="zh-CN"/>
        </w:rPr>
        <w:t>投标人</w:t>
      </w:r>
      <w:r>
        <w:rPr>
          <w:rFonts w:hint="eastAsia" w:ascii="Tahoma" w:hAnsi="Tahoma" w:cs="宋体"/>
          <w:b/>
          <w:bCs/>
          <w:szCs w:val="21"/>
        </w:rPr>
        <w:t>将</w:t>
      </w:r>
      <w:r>
        <w:rPr>
          <w:rFonts w:hint="eastAsia" w:ascii="Tahoma" w:hAnsi="Tahoma" w:cs="宋体"/>
          <w:b/>
          <w:bCs/>
          <w:szCs w:val="21"/>
          <w:lang w:val="en-US" w:eastAsia="zh-CN"/>
        </w:rPr>
        <w:t>以下</w:t>
      </w:r>
      <w:r>
        <w:rPr>
          <w:rFonts w:hint="eastAsia" w:ascii="Tahoma" w:hAnsi="Tahoma" w:cs="宋体"/>
          <w:b/>
          <w:bCs/>
          <w:szCs w:val="21"/>
        </w:rPr>
        <w:t>资格审查资料</w:t>
      </w:r>
      <w:r>
        <w:rPr>
          <w:rFonts w:hint="eastAsia"/>
          <w:color w:val="000000"/>
          <w:szCs w:val="21"/>
          <w:lang w:val="en-US" w:eastAsia="zh-CN"/>
        </w:rPr>
        <w:t>加</w:t>
      </w:r>
      <w:r>
        <w:rPr>
          <w:rFonts w:hint="eastAsia"/>
          <w:color w:val="000000"/>
          <w:szCs w:val="21"/>
        </w:rPr>
        <w:t>盖公章</w:t>
      </w:r>
      <w:r>
        <w:rPr>
          <w:rFonts w:hint="eastAsia"/>
          <w:color w:val="000000"/>
          <w:szCs w:val="21"/>
          <w:lang w:val="en-US" w:eastAsia="zh-CN"/>
        </w:rPr>
        <w:t>扫描成</w:t>
      </w:r>
      <w:r>
        <w:rPr>
          <w:rFonts w:hint="eastAsia"/>
          <w:color w:val="000000"/>
          <w:szCs w:val="21"/>
        </w:rPr>
        <w:t>电子版发送至电子邮箱：</w:t>
      </w:r>
      <w:r>
        <w:t>zdbycgbxy@163.com</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4081F3CA">
      <w:pPr>
        <w:adjustRightInd w:val="0"/>
        <w:snapToGrid w:val="0"/>
        <w:spacing w:line="440" w:lineRule="atLeast"/>
        <w:ind w:left="425"/>
        <w:rPr>
          <w:color w:val="000000"/>
        </w:rPr>
      </w:pPr>
      <w:r>
        <w:rPr>
          <w:rFonts w:hint="eastAsia" w:ascii="Tahoma" w:hAnsi="Tahoma" w:cs="宋体"/>
          <w:kern w:val="0"/>
          <w:szCs w:val="21"/>
        </w:rPr>
        <w:t>（1）投标人需填制《</w:t>
      </w:r>
      <w:r>
        <w:rPr>
          <w:rFonts w:hint="eastAsia"/>
          <w:szCs w:val="21"/>
        </w:rPr>
        <w:t>202</w:t>
      </w:r>
      <w:r>
        <w:rPr>
          <w:rFonts w:hint="eastAsia"/>
          <w:szCs w:val="21"/>
          <w:lang w:val="en-US" w:eastAsia="zh-CN"/>
        </w:rPr>
        <w:t>5</w:t>
      </w:r>
      <w:r>
        <w:rPr>
          <w:rFonts w:hint="eastAsia"/>
          <w:szCs w:val="21"/>
        </w:rPr>
        <w:t>年第*期**项目医用耗材投标报名及资格审查文件</w:t>
      </w:r>
      <w:r>
        <w:rPr>
          <w:rFonts w:hint="eastAsia" w:ascii="Tahoma" w:hAnsi="Tahoma" w:cs="宋体"/>
          <w:kern w:val="0"/>
          <w:szCs w:val="21"/>
        </w:rPr>
        <w:t>》（不填写价格）</w:t>
      </w:r>
      <w:r>
        <w:rPr>
          <w:rFonts w:hint="eastAsia"/>
        </w:rPr>
        <w:t>（详见附件）</w:t>
      </w:r>
      <w:r>
        <w:rPr>
          <w:rFonts w:hint="eastAsia" w:ascii="Tahoma" w:hAnsi="Tahoma" w:cs="宋体"/>
          <w:kern w:val="0"/>
          <w:szCs w:val="21"/>
        </w:rPr>
        <w:t>；</w:t>
      </w:r>
    </w:p>
    <w:p w14:paraId="17AE452D">
      <w:pPr>
        <w:adjustRightInd w:val="0"/>
        <w:snapToGrid w:val="0"/>
        <w:spacing w:line="440" w:lineRule="atLeast"/>
        <w:ind w:left="420"/>
        <w:rPr>
          <w:color w:val="000000"/>
        </w:rPr>
      </w:pPr>
      <w:r>
        <w:rPr>
          <w:rFonts w:hint="eastAsia" w:ascii="Tahoma" w:hAnsi="Tahoma" w:cs="宋体"/>
          <w:kern w:val="0"/>
          <w:szCs w:val="21"/>
        </w:rPr>
        <w:t>（2）</w:t>
      </w:r>
      <w:r>
        <w:rPr>
          <w:rFonts w:hint="eastAsia" w:ascii="Tahoma" w:hAnsi="Tahoma" w:cs="宋体"/>
          <w:color w:val="000000"/>
          <w:kern w:val="0"/>
          <w:szCs w:val="21"/>
        </w:rPr>
        <w:t>提供3家以上</w:t>
      </w:r>
      <w:r>
        <w:rPr>
          <w:rFonts w:hint="eastAsia" w:ascii="Tahoma" w:hAnsi="Tahoma" w:cs="宋体"/>
          <w:kern w:val="0"/>
          <w:szCs w:val="21"/>
        </w:rPr>
        <w:t>医院在用产品发票（非医疗器械的项目提供）；</w:t>
      </w:r>
    </w:p>
    <w:p w14:paraId="0F3A1240">
      <w:pPr>
        <w:adjustRightInd w:val="0"/>
        <w:snapToGrid w:val="0"/>
        <w:spacing w:line="440" w:lineRule="atLeast"/>
        <w:ind w:left="420"/>
        <w:rPr>
          <w:color w:val="000000"/>
        </w:rPr>
      </w:pPr>
      <w:r>
        <w:rPr>
          <w:rFonts w:hint="eastAsia" w:ascii="Tahoma" w:hAnsi="Tahoma" w:cs="宋体"/>
          <w:kern w:val="0"/>
          <w:szCs w:val="21"/>
        </w:rPr>
        <w:t>（3）投标人资质文件（详见投标人资质要求）；</w:t>
      </w:r>
    </w:p>
    <w:p w14:paraId="2F28F92D">
      <w:pPr>
        <w:adjustRightInd w:val="0"/>
        <w:snapToGrid w:val="0"/>
        <w:spacing w:line="440" w:lineRule="atLeast"/>
        <w:ind w:firstLine="422" w:firstLineChars="200"/>
        <w:rPr>
          <w:rFonts w:hint="eastAsia" w:ascii="Tahoma" w:hAnsi="Tahoma" w:cs="宋体"/>
          <w:kern w:val="0"/>
          <w:szCs w:val="21"/>
        </w:rPr>
      </w:pPr>
      <w:r>
        <w:rPr>
          <w:rFonts w:hint="eastAsia"/>
          <w:b/>
          <w:color w:val="000000"/>
          <w:szCs w:val="21"/>
        </w:rPr>
        <w:t>邮件主题：采购项目编号+采购项目名称+**公司医用耗材投标资料。</w:t>
      </w:r>
      <w:r>
        <w:rPr>
          <w:rFonts w:hint="eastAsia" w:ascii="Tahoma" w:hAnsi="Tahoma" w:cs="宋体"/>
          <w:kern w:val="0"/>
          <w:szCs w:val="21"/>
        </w:rPr>
        <w:t>未发邮件或不按要求发送邮件的视作报名无效。</w:t>
      </w:r>
      <w:r>
        <w:rPr>
          <w:rFonts w:hint="eastAsia"/>
          <w:color w:val="000000"/>
          <w:szCs w:val="21"/>
        </w:rPr>
        <w:t>其中</w:t>
      </w:r>
      <w:r>
        <w:rPr>
          <w:rFonts w:hint="eastAsia"/>
          <w:b/>
          <w:color w:val="000000"/>
          <w:szCs w:val="21"/>
        </w:rPr>
        <w:t>《</w:t>
      </w:r>
      <w:r>
        <w:rPr>
          <w:rFonts w:hint="eastAsia"/>
          <w:szCs w:val="21"/>
          <w:lang w:eastAsia="zh-CN"/>
        </w:rPr>
        <w:t>2025年</w:t>
      </w:r>
      <w:r>
        <w:rPr>
          <w:rFonts w:hint="eastAsia"/>
          <w:szCs w:val="21"/>
        </w:rPr>
        <w:t>第*期**项目医用耗材投标产品明细表</w:t>
      </w:r>
      <w:r>
        <w:rPr>
          <w:rFonts w:hint="eastAsia"/>
          <w:b/>
          <w:color w:val="000000"/>
          <w:szCs w:val="21"/>
        </w:rPr>
        <w:t>》单独提供一份可编辑格式为Excel</w:t>
      </w:r>
      <w:r>
        <w:rPr>
          <w:rFonts w:hint="eastAsia"/>
          <w:b/>
          <w:color w:val="000000"/>
          <w:szCs w:val="21"/>
          <w:lang w:val="en-US" w:eastAsia="zh-CN"/>
        </w:rPr>
        <w:t>的电子版</w:t>
      </w:r>
      <w:r>
        <w:rPr>
          <w:rFonts w:hint="eastAsia"/>
          <w:b/>
          <w:color w:val="000000"/>
          <w:szCs w:val="21"/>
        </w:rPr>
        <w:t>。</w:t>
      </w:r>
      <w:r>
        <w:rPr>
          <w:rFonts w:hint="eastAsia" w:ascii="Tahoma" w:hAnsi="Tahoma" w:cs="宋体"/>
          <w:kern w:val="0"/>
          <w:szCs w:val="21"/>
          <w:highlight w:val="none"/>
        </w:rPr>
        <w:t>【</w:t>
      </w:r>
      <w:r>
        <w:rPr>
          <w:rFonts w:hint="eastAsia" w:ascii="Tahoma" w:hAnsi="Tahoma" w:cs="宋体"/>
          <w:kern w:val="0"/>
          <w:szCs w:val="21"/>
          <w:highlight w:val="none"/>
          <w:lang w:val="en-US" w:eastAsia="zh-CN"/>
        </w:rPr>
        <w:t>发送后等通知。</w:t>
      </w:r>
      <w:r>
        <w:rPr>
          <w:rFonts w:hint="eastAsia" w:ascii="Tahoma" w:hAnsi="Tahoma" w:cs="宋体"/>
          <w:kern w:val="0"/>
          <w:szCs w:val="21"/>
          <w:highlight w:val="none"/>
        </w:rPr>
        <w:t>请留意电话或邮箱，如材料有问题，会通过</w:t>
      </w:r>
      <w:r>
        <w:rPr>
          <w:rFonts w:hint="eastAsia" w:ascii="Tahoma" w:hAnsi="Tahoma" w:cs="宋体"/>
          <w:kern w:val="0"/>
          <w:szCs w:val="21"/>
          <w:highlight w:val="none"/>
          <w:lang w:val="en-US" w:eastAsia="zh-CN"/>
        </w:rPr>
        <w:t>预留的</w:t>
      </w:r>
      <w:r>
        <w:rPr>
          <w:rFonts w:hint="eastAsia" w:ascii="Tahoma" w:hAnsi="Tahoma" w:cs="宋体"/>
          <w:kern w:val="0"/>
          <w:szCs w:val="21"/>
          <w:highlight w:val="none"/>
        </w:rPr>
        <w:t>电话或邮箱联系】</w:t>
      </w:r>
    </w:p>
    <w:p w14:paraId="3ADE5CB7">
      <w:pPr>
        <w:adjustRightInd w:val="0"/>
        <w:snapToGrid w:val="0"/>
        <w:spacing w:line="440" w:lineRule="atLeast"/>
        <w:ind w:firstLine="420" w:firstLineChars="200"/>
        <w:rPr>
          <w:rFonts w:hint="eastAsia" w:ascii="Tahoma" w:hAnsi="Tahoma" w:cs="宋体"/>
          <w:kern w:val="0"/>
          <w:szCs w:val="21"/>
          <w:highlight w:val="none"/>
        </w:rPr>
      </w:pPr>
      <w:r>
        <w:rPr>
          <w:rFonts w:hint="eastAsia" w:eastAsia="宋体"/>
          <w:color w:val="000000"/>
          <w:szCs w:val="21"/>
        </w:rPr>
        <w:t>由招采办完成资质预审，预审通过后</w:t>
      </w:r>
      <w:r>
        <w:rPr>
          <w:rFonts w:hint="eastAsia" w:eastAsia="宋体"/>
          <w:color w:val="000000"/>
          <w:szCs w:val="21"/>
          <w:lang w:eastAsia="zh-CN"/>
        </w:rPr>
        <w:t>，</w:t>
      </w:r>
      <w:r>
        <w:rPr>
          <w:rFonts w:hint="eastAsia"/>
          <w:color w:val="000000"/>
          <w:szCs w:val="21"/>
        </w:rPr>
        <w:t>将</w:t>
      </w:r>
      <w:r>
        <w:rPr>
          <w:rFonts w:hint="eastAsia"/>
          <w:b/>
          <w:bCs/>
          <w:color w:val="000000"/>
          <w:szCs w:val="21"/>
        </w:rPr>
        <w:t>纸质资料装订（资格审查文件一正一副</w:t>
      </w:r>
      <w:r>
        <w:rPr>
          <w:rFonts w:hint="eastAsia"/>
          <w:b/>
          <w:bCs/>
          <w:color w:val="000000"/>
          <w:szCs w:val="21"/>
          <w:lang w:eastAsia="zh-CN"/>
        </w:rPr>
        <w:t>、</w:t>
      </w:r>
      <w:r>
        <w:rPr>
          <w:rFonts w:hint="eastAsia"/>
          <w:b/>
          <w:bCs w:val="0"/>
          <w:color w:val="000000"/>
          <w:szCs w:val="21"/>
        </w:rPr>
        <w:t>《</w:t>
      </w:r>
      <w:r>
        <w:rPr>
          <w:rFonts w:hint="eastAsia"/>
          <w:b/>
          <w:bCs w:val="0"/>
          <w:szCs w:val="21"/>
          <w:lang w:eastAsia="zh-CN"/>
        </w:rPr>
        <w:t>2025年</w:t>
      </w:r>
      <w:r>
        <w:rPr>
          <w:rFonts w:hint="eastAsia"/>
          <w:b/>
          <w:bCs w:val="0"/>
          <w:szCs w:val="21"/>
        </w:rPr>
        <w:t>第*期**项目医用耗材投标产品明细表</w:t>
      </w:r>
      <w:r>
        <w:rPr>
          <w:rFonts w:hint="eastAsia"/>
          <w:b/>
          <w:bCs w:val="0"/>
          <w:color w:val="000000"/>
          <w:szCs w:val="21"/>
        </w:rPr>
        <w:t>》单独提供一份</w:t>
      </w:r>
      <w:r>
        <w:rPr>
          <w:rFonts w:hint="eastAsia"/>
          <w:b/>
          <w:bCs w:val="0"/>
          <w:color w:val="000000"/>
          <w:szCs w:val="21"/>
          <w:lang w:val="en-US" w:eastAsia="zh-CN"/>
        </w:rPr>
        <w:t>纸质</w:t>
      </w:r>
      <w:r>
        <w:rPr>
          <w:rFonts w:hint="eastAsia"/>
          <w:b/>
          <w:bCs w:val="0"/>
          <w:color w:val="000000"/>
          <w:szCs w:val="21"/>
        </w:rPr>
        <w:t>版）</w:t>
      </w:r>
      <w:r>
        <w:rPr>
          <w:rFonts w:hint="eastAsia"/>
          <w:color w:val="000000"/>
          <w:szCs w:val="21"/>
        </w:rPr>
        <w:t>提交至行政楼</w:t>
      </w:r>
      <w:r>
        <w:rPr>
          <w:rFonts w:hint="eastAsia"/>
          <w:color w:val="000000"/>
          <w:szCs w:val="21"/>
          <w:lang w:val="en-US" w:eastAsia="zh-CN"/>
        </w:rPr>
        <w:t>302</w:t>
      </w:r>
      <w:r>
        <w:rPr>
          <w:rFonts w:hint="eastAsia"/>
          <w:color w:val="000000"/>
          <w:szCs w:val="21"/>
        </w:rPr>
        <w:t>，装订的文件应当与经审查通过的电子版保持一致</w:t>
      </w:r>
      <w:r>
        <w:rPr>
          <w:rFonts w:hint="eastAsia"/>
          <w:color w:val="000000"/>
          <w:szCs w:val="21"/>
          <w:lang w:eastAsia="zh-CN"/>
        </w:rPr>
        <w:t>。</w:t>
      </w:r>
      <w:r>
        <w:rPr>
          <w:rFonts w:hint="eastAsia"/>
          <w:color w:val="000000"/>
          <w:szCs w:val="21"/>
        </w:rPr>
        <w:t>只有通过资格审核的投标人方可准备投标资料参加投标。</w:t>
      </w:r>
      <w:r>
        <w:rPr>
          <w:rFonts w:hint="eastAsia"/>
          <w:b/>
          <w:bCs/>
          <w:color w:val="000000"/>
          <w:szCs w:val="21"/>
          <w:highlight w:val="yellow"/>
          <w:lang w:eastAsia="zh-CN"/>
        </w:rPr>
        <w:t>【</w:t>
      </w:r>
      <w:r>
        <w:rPr>
          <w:rFonts w:hint="eastAsia"/>
          <w:b/>
          <w:bCs/>
          <w:color w:val="000000"/>
          <w:szCs w:val="21"/>
          <w:highlight w:val="yellow"/>
          <w:lang w:val="en-US" w:eastAsia="zh-CN"/>
        </w:rPr>
        <w:t>未收到通知无需先行递交纸质资料</w:t>
      </w:r>
      <w:r>
        <w:rPr>
          <w:rFonts w:hint="eastAsia"/>
          <w:b/>
          <w:bCs/>
          <w:color w:val="000000"/>
          <w:szCs w:val="21"/>
          <w:highlight w:val="yellow"/>
          <w:lang w:eastAsia="zh-CN"/>
        </w:rPr>
        <w:t>】【</w:t>
      </w:r>
      <w:r>
        <w:rPr>
          <w:rFonts w:hint="eastAsia"/>
          <w:b/>
          <w:bCs/>
          <w:color w:val="000000"/>
          <w:szCs w:val="21"/>
          <w:highlight w:val="yellow"/>
          <w:lang w:val="en-US" w:eastAsia="zh-CN"/>
        </w:rPr>
        <w:t>纸质资料的递交时间不受报名时间截止的限制</w:t>
      </w:r>
      <w:r>
        <w:rPr>
          <w:rFonts w:hint="eastAsia"/>
          <w:b/>
          <w:bCs/>
          <w:color w:val="000000"/>
          <w:szCs w:val="21"/>
          <w:highlight w:val="yellow"/>
          <w:lang w:eastAsia="zh-CN"/>
        </w:rPr>
        <w:t>】</w:t>
      </w:r>
    </w:p>
    <w:p w14:paraId="34AE7CB7">
      <w:pPr>
        <w:adjustRightInd w:val="0"/>
        <w:snapToGrid w:val="0"/>
        <w:spacing w:line="440" w:lineRule="atLeast"/>
        <w:rPr>
          <w:rFonts w:ascii="宋体" w:hAnsi="宋体" w:cs="宋体"/>
          <w:b/>
          <w:color w:val="000000"/>
          <w:szCs w:val="21"/>
        </w:rPr>
      </w:pPr>
      <w:r>
        <w:rPr>
          <w:rFonts w:hint="eastAsia" w:ascii="宋体" w:hAnsi="宋体" w:cs="宋体"/>
          <w:b/>
          <w:color w:val="000000"/>
          <w:szCs w:val="21"/>
        </w:rPr>
        <w:t>备注：本项目共</w:t>
      </w:r>
      <w:r>
        <w:rPr>
          <w:rFonts w:hint="eastAsia" w:ascii="宋体" w:hAnsi="宋体" w:cs="宋体"/>
          <w:b/>
          <w:color w:val="000000"/>
          <w:szCs w:val="21"/>
          <w:lang w:val="en-US" w:eastAsia="zh-CN"/>
        </w:rPr>
        <w:t>5</w:t>
      </w:r>
      <w:r>
        <w:rPr>
          <w:rFonts w:ascii="宋体" w:hAnsi="宋体" w:cs="宋体"/>
          <w:b/>
          <w:color w:val="000000"/>
          <w:szCs w:val="21"/>
        </w:rPr>
        <w:t>项，报名人可根据自身情况，自由选择一项或多项耗材进行报名，若报名多项，请根据要求每个采购项目单独提供一份完整的报名资料（即报几项交几份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428D3A1C">
      <w:pPr>
        <w:adjustRightInd w:val="0"/>
        <w:snapToGrid w:val="0"/>
        <w:spacing w:line="440" w:lineRule="atLeast"/>
        <w:rPr>
          <w:rFonts w:hint="eastAsia"/>
          <w:b/>
          <w:bCs w:val="0"/>
          <w:highlight w:val="yellow"/>
          <w:lang w:val="en-US" w:eastAsia="zh-CN"/>
        </w:rPr>
      </w:pPr>
      <w:r>
        <w:rPr>
          <w:rFonts w:hint="eastAsia"/>
          <w:b/>
          <w:bCs w:val="0"/>
          <w:highlight w:val="yellow"/>
          <w:lang w:val="en-US" w:eastAsia="zh-CN"/>
        </w:rPr>
        <w:t>重要提示：</w:t>
      </w:r>
    </w:p>
    <w:p w14:paraId="177EA597">
      <w:pPr>
        <w:adjustRightInd w:val="0"/>
        <w:snapToGrid w:val="0"/>
        <w:spacing w:line="440" w:lineRule="atLeast"/>
        <w:rPr>
          <w:rFonts w:hint="eastAsia"/>
          <w:b/>
          <w:bCs w:val="0"/>
          <w:highlight w:val="yellow"/>
          <w:lang w:val="en-US" w:eastAsia="zh-CN"/>
        </w:rPr>
      </w:pPr>
      <w:r>
        <w:rPr>
          <w:rFonts w:hint="eastAsia"/>
          <w:b/>
          <w:bCs w:val="0"/>
          <w:highlight w:val="yellow"/>
          <w:lang w:val="en-US" w:eastAsia="zh-CN"/>
        </w:rPr>
        <w:t>①“</w:t>
      </w:r>
      <w:r>
        <w:rPr>
          <w:rFonts w:hint="default"/>
          <w:b/>
          <w:bCs w:val="0"/>
          <w:highlight w:val="yellow"/>
          <w:lang w:val="en-US" w:eastAsia="zh-CN"/>
        </w:rPr>
        <w:t>ZCB2025-HC62-262透析液过滤器</w:t>
      </w:r>
      <w:r>
        <w:rPr>
          <w:rFonts w:hint="eastAsia"/>
          <w:b/>
          <w:bCs w:val="0"/>
          <w:highlight w:val="yellow"/>
          <w:lang w:val="en-US" w:eastAsia="zh-CN"/>
        </w:rPr>
        <w:t>”项目设A、B两个独立子包，可兼投兼中（各子包之间互相独立，单独接受报名、单独接受标书投递、单独开评标，请供应商根据子包单独准备材料，即：报几个子包准备几份材料）。</w:t>
      </w:r>
    </w:p>
    <w:p w14:paraId="645C5C5D">
      <w:pPr>
        <w:adjustRightInd w:val="0"/>
        <w:snapToGrid w:val="0"/>
        <w:spacing w:line="440" w:lineRule="atLeast"/>
        <w:rPr>
          <w:rFonts w:hint="eastAsia"/>
          <w:b/>
          <w:bCs w:val="0"/>
          <w:highlight w:val="yellow"/>
          <w:lang w:val="en-US" w:eastAsia="zh-CN"/>
        </w:rPr>
      </w:pPr>
      <w:r>
        <w:rPr>
          <w:rFonts w:hint="eastAsia" w:ascii="微软雅黑" w:hAnsi="微软雅黑" w:eastAsia="微软雅黑" w:cs="微软雅黑"/>
          <w:b/>
          <w:bCs w:val="0"/>
          <w:highlight w:val="yellow"/>
          <w:lang w:val="en-US" w:eastAsia="zh-CN"/>
        </w:rPr>
        <w:t>②</w:t>
      </w:r>
      <w:r>
        <w:rPr>
          <w:rFonts w:hint="eastAsia"/>
          <w:b/>
          <w:bCs w:val="0"/>
          <w:highlight w:val="yellow"/>
          <w:lang w:val="en-US" w:eastAsia="zh-CN"/>
        </w:rPr>
        <w:t>“ZCB2025-HC62-263一次性使用灭菌橡胶外科手套”项目设A、B两个独立子包，兼投不兼中（各子包之间互相独立，单独接受报名、单独接受标书投递、单独开评标，请供应商根据子包单独准备材料，即：报几个子包准备几份材料）。</w:t>
      </w:r>
    </w:p>
    <w:p w14:paraId="5892500A">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4D18CC5D">
      <w:pPr>
        <w:adjustRightInd w:val="0"/>
        <w:snapToGrid w:val="0"/>
        <w:spacing w:line="420" w:lineRule="exact"/>
        <w:ind w:left="420" w:firstLine="422" w:firstLineChars="200"/>
        <w:jc w:val="left"/>
        <w:rPr>
          <w:rFonts w:ascii="Tahoma" w:hAnsi="Tahoma" w:cs="宋体"/>
          <w:b/>
          <w:bCs/>
          <w:kern w:val="0"/>
          <w:szCs w:val="21"/>
        </w:rPr>
      </w:pPr>
      <w:r>
        <w:rPr>
          <w:rFonts w:hint="eastAsia"/>
          <w:b/>
          <w:lang w:val="en-US" w:eastAsia="zh-CN"/>
        </w:rPr>
        <w:t>详见附件</w:t>
      </w:r>
      <w:r>
        <w:rPr>
          <w:rFonts w:hint="eastAsia"/>
        </w:rPr>
        <w:t>。投标文件（具体格式见第五章投标文件）请在开标当天带至开标现场，投标文件需密封且封面需加盖公章。</w:t>
      </w:r>
    </w:p>
    <w:p w14:paraId="32E33BF0">
      <w:pPr>
        <w:adjustRightInd w:val="0"/>
        <w:snapToGrid w:val="0"/>
        <w:spacing w:line="440" w:lineRule="atLeast"/>
        <w:ind w:left="420" w:leftChars="200" w:firstLine="422" w:firstLineChars="200"/>
        <w:rPr>
          <w:rFonts w:ascii="宋体" w:hAnsi="宋体" w:eastAsia="宋体" w:cs="宋体"/>
          <w:color w:val="000000"/>
          <w:sz w:val="20"/>
          <w:szCs w:val="20"/>
        </w:rPr>
      </w:pPr>
      <w:r>
        <w:rPr>
          <w:rFonts w:hint="eastAsia" w:ascii="Tahoma" w:hAnsi="Tahoma" w:cs="宋体"/>
          <w:b/>
          <w:bCs/>
          <w:kern w:val="0"/>
          <w:szCs w:val="21"/>
        </w:rPr>
        <w:t>开标时间和地点：</w:t>
      </w:r>
      <w:r>
        <w:rPr>
          <w:rFonts w:hint="eastAsia" w:ascii="宋体" w:hAnsi="宋体" w:eastAsia="宋体" w:cs="宋体"/>
          <w:b/>
          <w:bCs/>
          <w:color w:val="000000"/>
          <w:sz w:val="20"/>
          <w:szCs w:val="20"/>
          <w:u w:val="single"/>
          <w:lang w:val="en-US" w:eastAsia="zh-CN"/>
        </w:rPr>
        <w:t>2025年12月26日14点30分，</w:t>
      </w:r>
      <w:r>
        <w:rPr>
          <w:rFonts w:hint="eastAsia" w:ascii="宋体" w:hAnsi="宋体" w:eastAsia="宋体" w:cs="宋体"/>
          <w:b/>
          <w:bCs/>
          <w:color w:val="000000"/>
          <w:sz w:val="20"/>
          <w:szCs w:val="20"/>
          <w:u w:val="single"/>
        </w:rPr>
        <w:t>福田区福华路92号福星北小区中山大学附属第八医院</w:t>
      </w:r>
      <w:r>
        <w:rPr>
          <w:rFonts w:hint="eastAsia" w:ascii="宋体" w:hAnsi="宋体" w:eastAsia="宋体" w:cs="宋体"/>
          <w:b/>
          <w:bCs/>
          <w:color w:val="000000"/>
          <w:sz w:val="20"/>
          <w:szCs w:val="20"/>
          <w:u w:val="single"/>
          <w:lang w:eastAsia="zh-CN"/>
        </w:rPr>
        <w:t>（</w:t>
      </w:r>
      <w:r>
        <w:rPr>
          <w:rFonts w:hint="eastAsia" w:ascii="宋体" w:hAnsi="宋体" w:eastAsia="宋体" w:cs="宋体"/>
          <w:b/>
          <w:bCs/>
          <w:color w:val="000000"/>
          <w:sz w:val="20"/>
          <w:szCs w:val="20"/>
          <w:u w:val="single"/>
        </w:rPr>
        <w:t>深圳福田</w:t>
      </w:r>
      <w:r>
        <w:rPr>
          <w:rFonts w:hint="eastAsia" w:ascii="宋体" w:hAnsi="宋体" w:eastAsia="宋体" w:cs="宋体"/>
          <w:b/>
          <w:bCs/>
          <w:color w:val="000000"/>
          <w:sz w:val="20"/>
          <w:szCs w:val="20"/>
          <w:u w:val="single"/>
          <w:lang w:eastAsia="zh-CN"/>
        </w:rPr>
        <w:t>）</w:t>
      </w:r>
      <w:r>
        <w:rPr>
          <w:rFonts w:hint="eastAsia" w:ascii="宋体" w:hAnsi="宋体" w:eastAsia="宋体" w:cs="宋体"/>
          <w:b/>
          <w:bCs/>
          <w:color w:val="000000"/>
          <w:sz w:val="20"/>
          <w:szCs w:val="20"/>
          <w:u w:val="single"/>
        </w:rPr>
        <w:t>行政楼</w:t>
      </w:r>
      <w:r>
        <w:rPr>
          <w:rFonts w:hint="eastAsia" w:ascii="宋体" w:hAnsi="宋体" w:eastAsia="宋体" w:cs="宋体"/>
          <w:b/>
          <w:bCs/>
          <w:color w:val="000000"/>
          <w:sz w:val="20"/>
          <w:szCs w:val="20"/>
          <w:u w:val="single"/>
          <w:lang w:val="en-US" w:eastAsia="zh-CN"/>
        </w:rPr>
        <w:t>3</w:t>
      </w:r>
      <w:r>
        <w:rPr>
          <w:rFonts w:hint="eastAsia" w:ascii="宋体" w:hAnsi="宋体" w:eastAsia="宋体" w:cs="宋体"/>
          <w:b/>
          <w:bCs/>
          <w:color w:val="000000"/>
          <w:sz w:val="20"/>
          <w:szCs w:val="20"/>
          <w:u w:val="single"/>
        </w:rPr>
        <w:t xml:space="preserve">07会议室 </w:t>
      </w:r>
      <w:r>
        <w:rPr>
          <w:rFonts w:hint="eastAsia" w:ascii="宋体" w:hAnsi="宋体" w:eastAsia="宋体" w:cs="宋体"/>
          <w:color w:val="000000"/>
          <w:sz w:val="20"/>
          <w:szCs w:val="20"/>
        </w:rPr>
        <w:t xml:space="preserve">   </w:t>
      </w:r>
    </w:p>
    <w:p w14:paraId="5F0E5E35">
      <w:pPr>
        <w:adjustRightInd w:val="0"/>
        <w:snapToGrid w:val="0"/>
        <w:spacing w:line="440" w:lineRule="atLeast"/>
        <w:ind w:firstLine="420" w:firstLineChars="200"/>
      </w:pPr>
      <w:r>
        <w:rPr>
          <w:rFonts w:hint="eastAsia"/>
          <w:color w:val="000000"/>
          <w:szCs w:val="21"/>
          <w:highlight w:val="yellow"/>
        </w:rPr>
        <w:t>开标资料需作密封处理</w:t>
      </w:r>
      <w:r>
        <w:rPr>
          <w:rFonts w:hint="eastAsia"/>
          <w:color w:val="000000"/>
          <w:szCs w:val="21"/>
        </w:rPr>
        <w:t>（以下资料现场提交）</w:t>
      </w:r>
    </w:p>
    <w:p w14:paraId="065CA995">
      <w:pPr>
        <w:adjustRightInd w:val="0"/>
        <w:snapToGrid w:val="0"/>
        <w:spacing w:line="440" w:lineRule="atLeast"/>
        <w:ind w:firstLine="420" w:firstLineChars="200"/>
        <w:rPr>
          <w:color w:val="FF0000"/>
          <w:szCs w:val="21"/>
        </w:rPr>
      </w:pPr>
      <w:r>
        <w:rPr>
          <w:rFonts w:hint="eastAsia"/>
          <w:color w:val="FF0000"/>
          <w:szCs w:val="21"/>
        </w:rPr>
        <w:t>1</w:t>
      </w:r>
      <w:r>
        <w:rPr>
          <w:rFonts w:hint="eastAsia"/>
          <w:color w:val="FF0000"/>
          <w:szCs w:val="21"/>
          <w:lang w:eastAsia="zh-CN"/>
        </w:rPr>
        <w:t>、</w:t>
      </w:r>
      <w:r>
        <w:rPr>
          <w:rFonts w:hint="eastAsia"/>
          <w:color w:val="FF0000"/>
          <w:szCs w:val="21"/>
        </w:rPr>
        <w:t>纸质资料：投标文件（1正2副）于开标当天带至开标现场。</w:t>
      </w:r>
    </w:p>
    <w:p w14:paraId="42B56728">
      <w:pPr>
        <w:pStyle w:val="43"/>
        <w:adjustRightInd w:val="0"/>
        <w:snapToGrid w:val="0"/>
        <w:spacing w:line="440" w:lineRule="atLeast"/>
      </w:pPr>
      <w:r>
        <w:rPr>
          <w:rFonts w:hint="eastAsia"/>
          <w:color w:val="FF0000"/>
          <w:szCs w:val="21"/>
        </w:rPr>
        <w:t>2、电子资料：投标文件PDF盖章扫描件</w:t>
      </w:r>
      <w:r>
        <w:rPr>
          <w:rFonts w:hint="eastAsia"/>
          <w:color w:val="FF0000"/>
          <w:szCs w:val="21"/>
          <w:lang w:eastAsia="zh-CN"/>
        </w:rPr>
        <w:t>、</w:t>
      </w:r>
      <w:r>
        <w:rPr>
          <w:rFonts w:hint="eastAsia"/>
          <w:color w:val="FF0000"/>
          <w:szCs w:val="21"/>
          <w:lang w:val="en-US" w:eastAsia="zh-CN"/>
        </w:rPr>
        <w:t>附件2</w:t>
      </w:r>
      <w:r>
        <w:rPr>
          <w:rFonts w:hint="eastAsia"/>
          <w:color w:val="FF0000"/>
          <w:szCs w:val="21"/>
        </w:rPr>
        <w:t>《合同附件》电子表格版（为确保采购后10日内完成签订，投标当天请提交合同附件电子Excel）</w:t>
      </w:r>
      <w:r>
        <w:rPr>
          <w:rFonts w:hint="eastAsia"/>
          <w:b/>
          <w:color w:val="FF0000"/>
          <w:szCs w:val="21"/>
        </w:rPr>
        <w:t>，</w:t>
      </w:r>
      <w:r>
        <w:rPr>
          <w:rFonts w:hint="eastAsia"/>
          <w:color w:val="FF0000"/>
          <w:szCs w:val="21"/>
        </w:rPr>
        <w:t>用U盘保存</w:t>
      </w:r>
      <w:r>
        <w:rPr>
          <w:rFonts w:hint="eastAsia"/>
          <w:color w:val="FF0000"/>
          <w:szCs w:val="21"/>
          <w:lang w:val="en-US" w:eastAsia="zh-CN"/>
        </w:rPr>
        <w:t>后</w:t>
      </w:r>
      <w:r>
        <w:rPr>
          <w:rFonts w:hint="eastAsia"/>
          <w:b/>
          <w:color w:val="FF0000"/>
          <w:szCs w:val="21"/>
        </w:rPr>
        <w:t>单独密封</w:t>
      </w:r>
      <w:r>
        <w:rPr>
          <w:rFonts w:hint="eastAsia"/>
          <w:b/>
          <w:color w:val="FF0000"/>
          <w:szCs w:val="21"/>
          <w:lang w:eastAsia="zh-CN"/>
        </w:rPr>
        <w:t>，</w:t>
      </w:r>
      <w:r>
        <w:rPr>
          <w:rFonts w:hint="eastAsia"/>
          <w:color w:val="FF0000"/>
          <w:szCs w:val="21"/>
        </w:rPr>
        <w:t>现场提交拷贝</w:t>
      </w:r>
      <w:r>
        <w:rPr>
          <w:rFonts w:hint="eastAsia"/>
          <w:b/>
          <w:color w:val="FF0000"/>
          <w:szCs w:val="21"/>
        </w:rPr>
        <w:t>。</w:t>
      </w:r>
    </w:p>
    <w:p w14:paraId="092F4CA6">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7E08A52A">
      <w:pPr>
        <w:adjustRightInd w:val="0"/>
        <w:snapToGrid w:val="0"/>
        <w:spacing w:line="420" w:lineRule="exact"/>
        <w:ind w:left="420"/>
        <w:jc w:val="left"/>
      </w:pPr>
      <w:r>
        <w:rPr>
          <w:rFonts w:hint="eastAsia"/>
        </w:rPr>
        <w:t>（一）联系单位：中山大学附属第八医院（深圳福田）招采办</w:t>
      </w:r>
    </w:p>
    <w:p w14:paraId="213B1BF4">
      <w:pPr>
        <w:adjustRightInd w:val="0"/>
        <w:snapToGrid w:val="0"/>
        <w:spacing w:line="420" w:lineRule="exact"/>
        <w:ind w:left="420"/>
        <w:jc w:val="left"/>
        <w:rPr>
          <w:rFonts w:hint="default" w:eastAsiaTheme="minorEastAsia"/>
          <w:lang w:val="en-US" w:eastAsia="zh-CN"/>
        </w:rPr>
      </w:pPr>
      <w:r>
        <w:rPr>
          <w:rFonts w:hint="eastAsia"/>
        </w:rPr>
        <w:t>（二）联系地址：深圳市福田区福华路92号福星北小区中山大学附属第八医院</w:t>
      </w:r>
      <w:r>
        <w:rPr>
          <w:rFonts w:hint="eastAsia"/>
          <w:lang w:eastAsia="zh-CN"/>
        </w:rPr>
        <w:t>（</w:t>
      </w:r>
      <w:r>
        <w:rPr>
          <w:rFonts w:hint="eastAsia"/>
        </w:rPr>
        <w:t>深圳福田</w:t>
      </w:r>
      <w:r>
        <w:rPr>
          <w:rFonts w:hint="eastAsia"/>
          <w:lang w:eastAsia="zh-CN"/>
        </w:rPr>
        <w:t>）</w:t>
      </w:r>
      <w:r>
        <w:rPr>
          <w:rFonts w:hint="eastAsia"/>
        </w:rPr>
        <w:t>行政楼3</w:t>
      </w:r>
      <w:r>
        <w:rPr>
          <w:rFonts w:hint="eastAsia"/>
          <w:lang w:val="en-US" w:eastAsia="zh-CN"/>
        </w:rPr>
        <w:t>02</w:t>
      </w:r>
    </w:p>
    <w:p w14:paraId="73EF0148">
      <w:pPr>
        <w:adjustRightInd w:val="0"/>
        <w:snapToGrid w:val="0"/>
        <w:spacing w:line="420" w:lineRule="exact"/>
        <w:ind w:left="420"/>
        <w:jc w:val="left"/>
        <w:rPr>
          <w:rFonts w:eastAsia="宋体"/>
        </w:rPr>
      </w:pPr>
      <w:r>
        <w:rPr>
          <w:rFonts w:hint="eastAsia"/>
        </w:rPr>
        <w:t>（三）联系人及联系电话：</w:t>
      </w:r>
      <w:r>
        <w:rPr>
          <w:rFonts w:hint="eastAsia" w:ascii="Tahoma" w:hAnsi="Tahoma" w:cs="宋体"/>
          <w:kern w:val="0"/>
          <w:szCs w:val="21"/>
          <w:lang w:val="en-US" w:eastAsia="zh-CN"/>
        </w:rPr>
        <w:t>熊</w:t>
      </w:r>
      <w:r>
        <w:rPr>
          <w:rFonts w:hint="eastAsia" w:ascii="Tahoma" w:hAnsi="Tahoma" w:cs="宋体"/>
          <w:kern w:val="0"/>
          <w:szCs w:val="21"/>
        </w:rPr>
        <w:t>老师</w:t>
      </w:r>
      <w:r>
        <w:rPr>
          <w:rFonts w:hint="eastAsia" w:ascii="Tahoma" w:hAnsi="Tahoma" w:cs="宋体"/>
          <w:kern w:val="0"/>
          <w:szCs w:val="21"/>
          <w:lang w:val="en-US" w:eastAsia="zh-CN"/>
        </w:rPr>
        <w:t>82898683</w:t>
      </w:r>
    </w:p>
    <w:p w14:paraId="55CBEECD">
      <w:pPr>
        <w:pStyle w:val="70"/>
        <w:ind w:firstLine="4216" w:firstLineChars="1400"/>
        <w:jc w:val="both"/>
        <w:rPr>
          <w:rFonts w:hint="eastAsia" w:cs="Tahoma"/>
          <w:b/>
          <w:bCs/>
          <w:sz w:val="30"/>
          <w:szCs w:val="30"/>
        </w:rPr>
      </w:pPr>
      <w:r>
        <w:rPr>
          <w:rFonts w:hint="eastAsia" w:cs="Tahoma"/>
          <w:b/>
          <w:bCs/>
          <w:sz w:val="30"/>
          <w:szCs w:val="30"/>
        </w:rPr>
        <w:t>第二部分</w:t>
      </w:r>
      <w:r>
        <w:rPr>
          <w:rFonts w:cs="Tahoma"/>
          <w:b/>
          <w:bCs/>
          <w:sz w:val="30"/>
          <w:szCs w:val="30"/>
        </w:rPr>
        <w:t xml:space="preserve"> </w:t>
      </w:r>
      <w:r>
        <w:rPr>
          <w:rFonts w:hint="eastAsia" w:cs="Tahoma"/>
          <w:b/>
          <w:bCs/>
          <w:sz w:val="30"/>
          <w:szCs w:val="30"/>
        </w:rPr>
        <w:t>采购项目</w:t>
      </w:r>
    </w:p>
    <w:tbl>
      <w:tblPr>
        <w:tblStyle w:val="29"/>
        <w:tblW w:w="497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42"/>
        <w:gridCol w:w="1049"/>
        <w:gridCol w:w="1050"/>
        <w:gridCol w:w="1323"/>
        <w:gridCol w:w="2209"/>
        <w:gridCol w:w="842"/>
        <w:gridCol w:w="1132"/>
        <w:gridCol w:w="455"/>
        <w:gridCol w:w="2132"/>
      </w:tblGrid>
      <w:tr w14:paraId="57FF40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3" w:hRule="atLeast"/>
          <w:jc w:val="center"/>
        </w:trPr>
        <w:tc>
          <w:tcPr>
            <w:tcW w:w="207" w:type="pct"/>
            <w:vAlign w:val="center"/>
          </w:tcPr>
          <w:p w14:paraId="212EE2E7">
            <w:pPr>
              <w:jc w:val="center"/>
              <w:rPr>
                <w:rFonts w:hint="eastAsia" w:asciiTheme="majorEastAsia" w:hAnsiTheme="majorEastAsia" w:eastAsiaTheme="majorEastAsia" w:cstheme="majorEastAsia"/>
              </w:rPr>
            </w:pPr>
            <w:r>
              <w:rPr>
                <w:rFonts w:hint="eastAsia" w:asciiTheme="majorEastAsia" w:hAnsiTheme="majorEastAsia" w:eastAsiaTheme="majorEastAsia" w:cstheme="majorEastAsia"/>
              </w:rPr>
              <w:t>序号</w:t>
            </w:r>
          </w:p>
        </w:tc>
        <w:tc>
          <w:tcPr>
            <w:tcW w:w="493" w:type="pct"/>
            <w:vAlign w:val="center"/>
          </w:tcPr>
          <w:p w14:paraId="1EA4E62B">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采购文件编号</w:t>
            </w:r>
          </w:p>
        </w:tc>
        <w:tc>
          <w:tcPr>
            <w:tcW w:w="493" w:type="pct"/>
            <w:vAlign w:val="center"/>
          </w:tcPr>
          <w:p w14:paraId="2CD7BA87">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采购项目名称</w:t>
            </w:r>
          </w:p>
        </w:tc>
        <w:tc>
          <w:tcPr>
            <w:tcW w:w="622" w:type="pct"/>
            <w:vAlign w:val="center"/>
          </w:tcPr>
          <w:p w14:paraId="495B28C5">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rPr>
              <w:t>单价限价</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★同类耗材不得超过在库价</w:t>
            </w:r>
            <w:r>
              <w:rPr>
                <w:rFonts w:hint="eastAsia" w:asciiTheme="majorEastAsia" w:hAnsiTheme="majorEastAsia" w:eastAsiaTheme="majorEastAsia" w:cstheme="majorEastAsia"/>
                <w:kern w:val="0"/>
                <w:sz w:val="20"/>
                <w:szCs w:val="20"/>
                <w:lang w:eastAsia="zh-CN"/>
              </w:rPr>
              <w:t>）</w:t>
            </w:r>
          </w:p>
        </w:tc>
        <w:tc>
          <w:tcPr>
            <w:tcW w:w="1038" w:type="pct"/>
            <w:vAlign w:val="center"/>
          </w:tcPr>
          <w:p w14:paraId="62D743FF">
            <w:pPr>
              <w:widowControl/>
              <w:jc w:val="center"/>
              <w:rPr>
                <w:rFonts w:hint="eastAsia" w:asciiTheme="majorEastAsia" w:hAnsiTheme="majorEastAsia" w:eastAsiaTheme="majorEastAsia" w:cstheme="majorEastAsia"/>
                <w:kern w:val="0"/>
                <w:sz w:val="20"/>
                <w:szCs w:val="20"/>
                <w:lang w:eastAsia="zh-CN"/>
              </w:rPr>
            </w:pPr>
            <w:r>
              <w:rPr>
                <w:rFonts w:hint="eastAsia" w:asciiTheme="majorEastAsia" w:hAnsiTheme="majorEastAsia" w:eastAsiaTheme="majorEastAsia" w:cstheme="majorEastAsia"/>
                <w:kern w:val="0"/>
                <w:sz w:val="20"/>
                <w:szCs w:val="20"/>
              </w:rPr>
              <w:t>技术要求</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在用详细明细见附件，仅供参考</w:t>
            </w:r>
            <w:r>
              <w:rPr>
                <w:rFonts w:hint="eastAsia" w:asciiTheme="majorEastAsia" w:hAnsiTheme="majorEastAsia" w:eastAsiaTheme="majorEastAsia" w:cstheme="majorEastAsia"/>
                <w:kern w:val="0"/>
                <w:sz w:val="20"/>
                <w:szCs w:val="20"/>
                <w:lang w:eastAsia="zh-CN"/>
              </w:rPr>
              <w:t>）</w:t>
            </w:r>
          </w:p>
        </w:tc>
        <w:tc>
          <w:tcPr>
            <w:tcW w:w="395" w:type="pct"/>
            <w:vAlign w:val="center"/>
          </w:tcPr>
          <w:p w14:paraId="51AEE747">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lang w:val="en-US" w:eastAsia="zh-CN"/>
              </w:rPr>
              <w:t>允许进口</w:t>
            </w:r>
            <w:r>
              <w:rPr>
                <w:rFonts w:hint="eastAsia" w:asciiTheme="majorEastAsia" w:hAnsiTheme="majorEastAsia" w:eastAsiaTheme="majorEastAsia" w:cstheme="majorEastAsia"/>
                <w:kern w:val="0"/>
                <w:sz w:val="20"/>
                <w:szCs w:val="20"/>
              </w:rPr>
              <w:t>/国产</w:t>
            </w:r>
          </w:p>
        </w:tc>
        <w:tc>
          <w:tcPr>
            <w:tcW w:w="532" w:type="pct"/>
            <w:vAlign w:val="center"/>
          </w:tcPr>
          <w:p w14:paraId="116F86D8">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是否执行深圳市阳光平台线上采购</w:t>
            </w:r>
          </w:p>
        </w:tc>
        <w:tc>
          <w:tcPr>
            <w:tcW w:w="213" w:type="pct"/>
            <w:vAlign w:val="center"/>
          </w:tcPr>
          <w:p w14:paraId="6EAD3616">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使用科室</w:t>
            </w:r>
          </w:p>
        </w:tc>
        <w:tc>
          <w:tcPr>
            <w:tcW w:w="1002" w:type="pct"/>
            <w:vAlign w:val="center"/>
          </w:tcPr>
          <w:p w14:paraId="62C8A1D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样品要求</w:t>
            </w:r>
          </w:p>
        </w:tc>
      </w:tr>
      <w:tr w14:paraId="52AD9B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1" w:hRule="atLeast"/>
          <w:jc w:val="center"/>
        </w:trPr>
        <w:tc>
          <w:tcPr>
            <w:tcW w:w="207" w:type="pct"/>
            <w:vAlign w:val="center"/>
          </w:tcPr>
          <w:p w14:paraId="0919A1D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w:t>
            </w:r>
          </w:p>
        </w:tc>
        <w:tc>
          <w:tcPr>
            <w:tcW w:w="493" w:type="pct"/>
            <w:shd w:val="clear" w:color="auto" w:fill="auto"/>
            <w:vAlign w:val="center"/>
          </w:tcPr>
          <w:p w14:paraId="68B68101">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ZCB2025-HC62-259</w:t>
            </w:r>
          </w:p>
        </w:tc>
        <w:tc>
          <w:tcPr>
            <w:tcW w:w="493" w:type="pct"/>
            <w:shd w:val="clear" w:color="auto" w:fill="auto"/>
            <w:vAlign w:val="center"/>
          </w:tcPr>
          <w:p w14:paraId="3C5AE1BA">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双腔取血栓导管</w:t>
            </w:r>
          </w:p>
        </w:tc>
        <w:tc>
          <w:tcPr>
            <w:tcW w:w="622" w:type="pct"/>
            <w:shd w:val="clear" w:color="auto" w:fill="auto"/>
            <w:vAlign w:val="center"/>
          </w:tcPr>
          <w:p w14:paraId="688C52EE">
            <w:pPr>
              <w:widowControl/>
              <w:jc w:val="center"/>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2600</w:t>
            </w:r>
          </w:p>
        </w:tc>
        <w:tc>
          <w:tcPr>
            <w:tcW w:w="1038" w:type="pct"/>
            <w:shd w:val="clear" w:color="auto" w:fill="auto"/>
            <w:vAlign w:val="center"/>
          </w:tcPr>
          <w:p w14:paraId="54051F14">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用于血管内血栓和栓子的取出，以及血管血流的临时阻断。</w:t>
            </w:r>
          </w:p>
        </w:tc>
        <w:tc>
          <w:tcPr>
            <w:tcW w:w="395" w:type="pct"/>
            <w:shd w:val="clear" w:color="auto" w:fill="auto"/>
            <w:vAlign w:val="center"/>
          </w:tcPr>
          <w:p w14:paraId="244C394B">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允许进口</w:t>
            </w:r>
          </w:p>
        </w:tc>
        <w:tc>
          <w:tcPr>
            <w:tcW w:w="532" w:type="pct"/>
            <w:vAlign w:val="center"/>
          </w:tcPr>
          <w:p w14:paraId="552897C3">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34546274">
            <w:pPr>
              <w:jc w:val="center"/>
              <w:rPr>
                <w:rFonts w:hint="default" w:asciiTheme="majorEastAsia" w:hAnsiTheme="majorEastAsia" w:eastAsiaTheme="majorEastAsia" w:cstheme="majorEastAsia"/>
                <w:kern w:val="0"/>
                <w:sz w:val="20"/>
                <w:szCs w:val="20"/>
                <w:lang w:val="en-US" w:eastAsia="zh-CN"/>
              </w:rPr>
            </w:pPr>
            <w:r>
              <w:rPr>
                <w:rFonts w:hint="eastAsia"/>
              </w:rPr>
              <w:t>肾内科</w:t>
            </w:r>
          </w:p>
        </w:tc>
        <w:tc>
          <w:tcPr>
            <w:tcW w:w="1002" w:type="pct"/>
            <w:vAlign w:val="center"/>
          </w:tcPr>
          <w:p w14:paraId="2E7A1C56">
            <w:pPr>
              <w:widowControl/>
              <w:jc w:val="both"/>
              <w:rPr>
                <w:rFonts w:hint="eastAsia" w:asciiTheme="majorEastAsia" w:hAnsiTheme="majorEastAsia" w:eastAsiaTheme="majorEastAsia" w:cstheme="majorEastAsia"/>
                <w:i w:val="0"/>
                <w:iCs w:val="0"/>
                <w:color w:val="000000"/>
                <w:kern w:val="0"/>
                <w:sz w:val="20"/>
                <w:szCs w:val="20"/>
                <w:highlight w:val="yellow"/>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开标时请携带所投产品的样品，此样品为综合评分的一部分</w:t>
            </w:r>
          </w:p>
        </w:tc>
      </w:tr>
      <w:tr w14:paraId="6B71B0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207" w:type="pct"/>
            <w:vAlign w:val="center"/>
          </w:tcPr>
          <w:p w14:paraId="0A35B63A">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w:t>
            </w:r>
          </w:p>
        </w:tc>
        <w:tc>
          <w:tcPr>
            <w:tcW w:w="493" w:type="pct"/>
            <w:shd w:val="clear" w:color="auto" w:fill="auto"/>
            <w:vAlign w:val="center"/>
          </w:tcPr>
          <w:p w14:paraId="193B114D">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ZCB2025-HC62-260</w:t>
            </w:r>
          </w:p>
        </w:tc>
        <w:tc>
          <w:tcPr>
            <w:tcW w:w="493" w:type="pct"/>
            <w:shd w:val="clear" w:color="auto" w:fill="auto"/>
            <w:vAlign w:val="center"/>
          </w:tcPr>
          <w:p w14:paraId="4EB7F48A">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中央供液系统</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A</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粉</w:t>
            </w:r>
          </w:p>
        </w:tc>
        <w:tc>
          <w:tcPr>
            <w:tcW w:w="622" w:type="pct"/>
            <w:shd w:val="clear" w:color="auto" w:fill="auto"/>
            <w:vAlign w:val="center"/>
          </w:tcPr>
          <w:p w14:paraId="15200DF8">
            <w:pPr>
              <w:widowControl/>
              <w:jc w:val="center"/>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18-180</w:t>
            </w:r>
          </w:p>
        </w:tc>
        <w:tc>
          <w:tcPr>
            <w:tcW w:w="1038" w:type="pct"/>
            <w:shd w:val="clear" w:color="auto" w:fill="auto"/>
            <w:vAlign w:val="center"/>
          </w:tcPr>
          <w:p w14:paraId="77C9765F">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供配制为溶液后与血液透析机配套作血液透析用，适用于血液透析。</w:t>
            </w:r>
          </w:p>
        </w:tc>
        <w:tc>
          <w:tcPr>
            <w:tcW w:w="395" w:type="pct"/>
            <w:shd w:val="clear" w:color="auto" w:fill="auto"/>
            <w:vAlign w:val="center"/>
          </w:tcPr>
          <w:p w14:paraId="01E6C83D">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国产</w:t>
            </w:r>
          </w:p>
        </w:tc>
        <w:tc>
          <w:tcPr>
            <w:tcW w:w="532" w:type="pct"/>
            <w:vAlign w:val="center"/>
          </w:tcPr>
          <w:p w14:paraId="58115073">
            <w:pPr>
              <w:widowControl/>
              <w:jc w:val="center"/>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7886359B">
            <w:pPr>
              <w:jc w:val="center"/>
              <w:rPr>
                <w:rFonts w:hint="eastAsia" w:asciiTheme="majorEastAsia" w:hAnsiTheme="majorEastAsia" w:eastAsiaTheme="majorEastAsia" w:cstheme="majorEastAsia"/>
                <w:kern w:val="0"/>
                <w:sz w:val="20"/>
                <w:szCs w:val="20"/>
                <w:lang w:val="en-US" w:eastAsia="zh-CN"/>
              </w:rPr>
            </w:pPr>
            <w:r>
              <w:rPr>
                <w:rFonts w:hint="eastAsia"/>
              </w:rPr>
              <w:t>肾内科</w:t>
            </w:r>
          </w:p>
        </w:tc>
        <w:tc>
          <w:tcPr>
            <w:tcW w:w="1002" w:type="pct"/>
            <w:vAlign w:val="center"/>
          </w:tcPr>
          <w:p w14:paraId="5C35A736">
            <w:pPr>
              <w:widowControl/>
              <w:jc w:val="both"/>
              <w:rPr>
                <w:rFonts w:hint="eastAsia" w:asciiTheme="majorEastAsia" w:hAnsiTheme="majorEastAsia" w:eastAsiaTheme="majorEastAsia" w:cstheme="majorEastAsia"/>
                <w:i w:val="0"/>
                <w:iCs w:val="0"/>
                <w:color w:val="000000"/>
                <w:kern w:val="0"/>
                <w:sz w:val="20"/>
                <w:szCs w:val="20"/>
                <w:highlight w:val="yellow"/>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开标时请携带所投产品的样品，此样品为综合评分的一部分</w:t>
            </w:r>
          </w:p>
        </w:tc>
      </w:tr>
      <w:tr w14:paraId="3974E9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07" w:type="pct"/>
            <w:vAlign w:val="center"/>
          </w:tcPr>
          <w:p w14:paraId="0C539D33">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w:t>
            </w:r>
          </w:p>
        </w:tc>
        <w:tc>
          <w:tcPr>
            <w:tcW w:w="493" w:type="pct"/>
            <w:shd w:val="clear" w:color="auto" w:fill="auto"/>
            <w:vAlign w:val="center"/>
          </w:tcPr>
          <w:p w14:paraId="4425C64B">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ZCB2025-HC62-261</w:t>
            </w:r>
          </w:p>
        </w:tc>
        <w:tc>
          <w:tcPr>
            <w:tcW w:w="493" w:type="pct"/>
            <w:shd w:val="clear" w:color="auto" w:fill="auto"/>
            <w:vAlign w:val="center"/>
          </w:tcPr>
          <w:p w14:paraId="4DCFAE77">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血液透析干粉（</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B</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粉）</w:t>
            </w:r>
          </w:p>
        </w:tc>
        <w:tc>
          <w:tcPr>
            <w:tcW w:w="622" w:type="pct"/>
            <w:shd w:val="clear" w:color="auto" w:fill="auto"/>
            <w:vAlign w:val="center"/>
          </w:tcPr>
          <w:p w14:paraId="31B3BB2F">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19</w:t>
            </w:r>
          </w:p>
        </w:tc>
        <w:tc>
          <w:tcPr>
            <w:tcW w:w="1038" w:type="pct"/>
            <w:shd w:val="clear" w:color="auto" w:fill="auto"/>
            <w:vAlign w:val="center"/>
          </w:tcPr>
          <w:p w14:paraId="37194A1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适用于金宝机型（</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1</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人份</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支），费森尤斯和贝朗机型（</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1</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人份</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袋）。供配制为溶液后与血液透析机配套作血液透析用，适用于血液透析。</w:t>
            </w:r>
          </w:p>
        </w:tc>
        <w:tc>
          <w:tcPr>
            <w:tcW w:w="395" w:type="pct"/>
            <w:shd w:val="clear" w:color="auto" w:fill="auto"/>
            <w:vAlign w:val="center"/>
          </w:tcPr>
          <w:p w14:paraId="3C03D589">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国产</w:t>
            </w:r>
          </w:p>
        </w:tc>
        <w:tc>
          <w:tcPr>
            <w:tcW w:w="532" w:type="pct"/>
            <w:vAlign w:val="center"/>
          </w:tcPr>
          <w:p w14:paraId="5546F019">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5B9360D6">
            <w:pPr>
              <w:jc w:val="center"/>
              <w:rPr>
                <w:rFonts w:hint="eastAsia" w:asciiTheme="majorEastAsia" w:hAnsiTheme="majorEastAsia" w:eastAsiaTheme="majorEastAsia" w:cstheme="majorEastAsia"/>
                <w:kern w:val="0"/>
                <w:sz w:val="20"/>
                <w:szCs w:val="20"/>
                <w:lang w:val="en-US" w:eastAsia="zh-CN"/>
              </w:rPr>
            </w:pPr>
            <w:r>
              <w:rPr>
                <w:rFonts w:hint="eastAsia"/>
              </w:rPr>
              <w:t>肾内科</w:t>
            </w:r>
          </w:p>
        </w:tc>
        <w:tc>
          <w:tcPr>
            <w:tcW w:w="1002" w:type="pct"/>
            <w:vAlign w:val="center"/>
          </w:tcPr>
          <w:p w14:paraId="4677CFD5">
            <w:pPr>
              <w:widowControl/>
              <w:jc w:val="both"/>
              <w:rPr>
                <w:rFonts w:hint="eastAsia" w:asciiTheme="majorEastAsia" w:hAnsiTheme="majorEastAsia" w:eastAsiaTheme="majorEastAsia" w:cstheme="majorEastAsia"/>
                <w:i w:val="0"/>
                <w:iCs w:val="0"/>
                <w:color w:val="000000"/>
                <w:kern w:val="0"/>
                <w:sz w:val="20"/>
                <w:szCs w:val="20"/>
                <w:highlight w:val="yellow"/>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开标时请携带所投产品的样品，此样品为综合评分的一部分</w:t>
            </w:r>
          </w:p>
        </w:tc>
      </w:tr>
      <w:tr w14:paraId="48FE2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07" w:type="pct"/>
            <w:vAlign w:val="center"/>
          </w:tcPr>
          <w:p w14:paraId="577CF7FE">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4-1</w:t>
            </w:r>
          </w:p>
        </w:tc>
        <w:tc>
          <w:tcPr>
            <w:tcW w:w="493" w:type="pct"/>
            <w:shd w:val="clear" w:color="auto" w:fill="auto"/>
            <w:vAlign w:val="center"/>
          </w:tcPr>
          <w:p w14:paraId="67EFD6BD">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ZCB2025-HC62-262-A</w:t>
            </w:r>
          </w:p>
        </w:tc>
        <w:tc>
          <w:tcPr>
            <w:tcW w:w="493" w:type="pct"/>
            <w:shd w:val="clear" w:color="auto" w:fill="auto"/>
            <w:vAlign w:val="center"/>
          </w:tcPr>
          <w:p w14:paraId="3B759D39">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透析液过滤器（A包）</w:t>
            </w:r>
          </w:p>
        </w:tc>
        <w:tc>
          <w:tcPr>
            <w:tcW w:w="622" w:type="pct"/>
            <w:shd w:val="clear" w:color="auto" w:fill="auto"/>
            <w:vAlign w:val="center"/>
          </w:tcPr>
          <w:p w14:paraId="61C9C863">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950</w:t>
            </w:r>
          </w:p>
        </w:tc>
        <w:tc>
          <w:tcPr>
            <w:tcW w:w="1038" w:type="pct"/>
            <w:shd w:val="clear" w:color="auto" w:fill="auto"/>
            <w:vAlign w:val="center"/>
          </w:tcPr>
          <w:p w14:paraId="122AEC70">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用于细菌和热原的过滤，以制造超纯的透析液</w:t>
            </w:r>
          </w:p>
        </w:tc>
        <w:tc>
          <w:tcPr>
            <w:tcW w:w="395" w:type="pct"/>
            <w:shd w:val="clear" w:color="auto" w:fill="auto"/>
            <w:vAlign w:val="center"/>
          </w:tcPr>
          <w:p w14:paraId="3CAA459C">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允许进口</w:t>
            </w:r>
          </w:p>
        </w:tc>
        <w:tc>
          <w:tcPr>
            <w:tcW w:w="532" w:type="pct"/>
            <w:vAlign w:val="center"/>
          </w:tcPr>
          <w:p w14:paraId="47194C6C">
            <w:pPr>
              <w:widowControl/>
              <w:jc w:val="center"/>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425E5AF9">
            <w:pPr>
              <w:jc w:val="center"/>
              <w:rPr>
                <w:rFonts w:hint="eastAsia" w:asciiTheme="majorEastAsia" w:hAnsiTheme="majorEastAsia" w:eastAsiaTheme="majorEastAsia" w:cstheme="majorEastAsia"/>
                <w:kern w:val="0"/>
                <w:sz w:val="20"/>
                <w:szCs w:val="20"/>
                <w:lang w:val="en-US" w:eastAsia="zh-CN"/>
              </w:rPr>
            </w:pPr>
            <w:r>
              <w:rPr>
                <w:rFonts w:hint="eastAsia"/>
              </w:rPr>
              <w:t>肾内科</w:t>
            </w:r>
          </w:p>
        </w:tc>
        <w:tc>
          <w:tcPr>
            <w:tcW w:w="1002" w:type="pct"/>
            <w:vAlign w:val="center"/>
          </w:tcPr>
          <w:p w14:paraId="23A5079E">
            <w:pPr>
              <w:widowControl/>
              <w:jc w:val="both"/>
              <w:rPr>
                <w:rFonts w:hint="eastAsia" w:asciiTheme="majorEastAsia" w:hAnsiTheme="majorEastAsia" w:eastAsiaTheme="majorEastAsia" w:cstheme="majorEastAsia"/>
                <w:i w:val="0"/>
                <w:iCs w:val="0"/>
                <w:color w:val="000000"/>
                <w:kern w:val="0"/>
                <w:sz w:val="20"/>
                <w:szCs w:val="20"/>
                <w:highlight w:val="yellow"/>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开标时请携带所投产品的样品，此样品为综合评分的一部分</w:t>
            </w:r>
          </w:p>
        </w:tc>
      </w:tr>
      <w:tr w14:paraId="504F4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07" w:type="pct"/>
            <w:vAlign w:val="center"/>
          </w:tcPr>
          <w:p w14:paraId="428E897F">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4-2</w:t>
            </w:r>
          </w:p>
        </w:tc>
        <w:tc>
          <w:tcPr>
            <w:tcW w:w="493" w:type="pct"/>
            <w:shd w:val="clear" w:color="auto" w:fill="auto"/>
            <w:vAlign w:val="center"/>
          </w:tcPr>
          <w:p w14:paraId="0AE53348">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ZCB2025-HC62-262-B</w:t>
            </w:r>
          </w:p>
        </w:tc>
        <w:tc>
          <w:tcPr>
            <w:tcW w:w="493" w:type="pct"/>
            <w:shd w:val="clear" w:color="auto" w:fill="auto"/>
            <w:vAlign w:val="center"/>
          </w:tcPr>
          <w:p w14:paraId="037708AB">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透析液过滤器（B包）</w:t>
            </w:r>
          </w:p>
        </w:tc>
        <w:tc>
          <w:tcPr>
            <w:tcW w:w="622" w:type="pct"/>
            <w:shd w:val="clear" w:color="auto" w:fill="auto"/>
            <w:vAlign w:val="center"/>
          </w:tcPr>
          <w:p w14:paraId="586E69C4">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990</w:t>
            </w:r>
          </w:p>
        </w:tc>
        <w:tc>
          <w:tcPr>
            <w:tcW w:w="1038" w:type="pct"/>
            <w:shd w:val="clear" w:color="auto" w:fill="auto"/>
            <w:vAlign w:val="center"/>
          </w:tcPr>
          <w:p w14:paraId="2C220ED8">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用于细菌和热原的过滤，以制造超纯的透析液</w:t>
            </w:r>
          </w:p>
        </w:tc>
        <w:tc>
          <w:tcPr>
            <w:tcW w:w="395" w:type="pct"/>
            <w:shd w:val="clear" w:color="auto" w:fill="auto"/>
            <w:vAlign w:val="center"/>
          </w:tcPr>
          <w:p w14:paraId="4CAADE67">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允许进口</w:t>
            </w:r>
          </w:p>
        </w:tc>
        <w:tc>
          <w:tcPr>
            <w:tcW w:w="532" w:type="pct"/>
            <w:vAlign w:val="center"/>
          </w:tcPr>
          <w:p w14:paraId="138CBFD0">
            <w:pPr>
              <w:widowControl/>
              <w:jc w:val="center"/>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06677A36">
            <w:pPr>
              <w:jc w:val="center"/>
              <w:rPr>
                <w:rFonts w:hint="eastAsia" w:asciiTheme="majorEastAsia" w:hAnsiTheme="majorEastAsia" w:eastAsiaTheme="majorEastAsia" w:cstheme="majorEastAsia"/>
                <w:kern w:val="0"/>
                <w:sz w:val="20"/>
                <w:szCs w:val="20"/>
                <w:lang w:val="en-US" w:eastAsia="zh-CN"/>
              </w:rPr>
            </w:pPr>
            <w:r>
              <w:rPr>
                <w:rFonts w:hint="eastAsia"/>
              </w:rPr>
              <w:t>肾内科</w:t>
            </w:r>
          </w:p>
        </w:tc>
        <w:tc>
          <w:tcPr>
            <w:tcW w:w="1002" w:type="pct"/>
            <w:vAlign w:val="center"/>
          </w:tcPr>
          <w:p w14:paraId="3277DC30">
            <w:pPr>
              <w:widowControl/>
              <w:jc w:val="both"/>
              <w:rPr>
                <w:rFonts w:hint="eastAsia" w:asciiTheme="majorEastAsia" w:hAnsiTheme="majorEastAsia" w:eastAsiaTheme="majorEastAsia" w:cstheme="majorEastAsia"/>
                <w:i w:val="0"/>
                <w:iCs w:val="0"/>
                <w:color w:val="000000"/>
                <w:kern w:val="0"/>
                <w:sz w:val="20"/>
                <w:szCs w:val="20"/>
                <w:highlight w:val="yellow"/>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开标时请携带所投产品的样品，此样品为综合评分的一部分</w:t>
            </w:r>
          </w:p>
        </w:tc>
      </w:tr>
      <w:tr w14:paraId="1F88C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07" w:type="pct"/>
            <w:vAlign w:val="center"/>
          </w:tcPr>
          <w:p w14:paraId="38733E38">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5-1</w:t>
            </w:r>
          </w:p>
        </w:tc>
        <w:tc>
          <w:tcPr>
            <w:tcW w:w="493" w:type="pct"/>
            <w:shd w:val="clear" w:color="auto" w:fill="auto"/>
            <w:vAlign w:val="center"/>
          </w:tcPr>
          <w:p w14:paraId="0F7FFC7A">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ZCB2025-HC62-263-A</w:t>
            </w:r>
          </w:p>
        </w:tc>
        <w:tc>
          <w:tcPr>
            <w:tcW w:w="493" w:type="pct"/>
            <w:shd w:val="clear" w:color="auto" w:fill="auto"/>
            <w:vAlign w:val="center"/>
          </w:tcPr>
          <w:p w14:paraId="764480C5">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一次性使用灭菌橡胶外科手套（A包）</w:t>
            </w:r>
          </w:p>
        </w:tc>
        <w:tc>
          <w:tcPr>
            <w:tcW w:w="622" w:type="pct"/>
            <w:shd w:val="clear" w:color="auto" w:fill="auto"/>
            <w:vAlign w:val="center"/>
          </w:tcPr>
          <w:p w14:paraId="2CA5D951">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1.85</w:t>
            </w:r>
          </w:p>
        </w:tc>
        <w:tc>
          <w:tcPr>
            <w:tcW w:w="1038" w:type="pct"/>
            <w:shd w:val="clear" w:color="auto" w:fill="auto"/>
            <w:vAlign w:val="center"/>
          </w:tcPr>
          <w:p w14:paraId="0971E72F">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供临床外科操作时防护使用。</w:t>
            </w:r>
          </w:p>
        </w:tc>
        <w:tc>
          <w:tcPr>
            <w:tcW w:w="395" w:type="pct"/>
            <w:shd w:val="clear" w:color="auto" w:fill="auto"/>
            <w:vAlign w:val="center"/>
          </w:tcPr>
          <w:p w14:paraId="71B0B135">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国产</w:t>
            </w:r>
          </w:p>
        </w:tc>
        <w:tc>
          <w:tcPr>
            <w:tcW w:w="532" w:type="pct"/>
            <w:vAlign w:val="center"/>
          </w:tcPr>
          <w:p w14:paraId="0F996A52">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07CB1E35">
            <w:pPr>
              <w:jc w:val="center"/>
              <w:rPr>
                <w:rFonts w:hint="default" w:asciiTheme="majorEastAsia" w:hAnsiTheme="majorEastAsia" w:eastAsiaTheme="majorEastAsia" w:cstheme="majorEastAsia"/>
                <w:kern w:val="0"/>
                <w:sz w:val="20"/>
                <w:szCs w:val="20"/>
                <w:lang w:val="en-US" w:eastAsia="zh-CN"/>
              </w:rPr>
            </w:pPr>
            <w:r>
              <w:rPr>
                <w:rFonts w:hint="eastAsia"/>
              </w:rPr>
              <w:t>护理部</w:t>
            </w:r>
          </w:p>
        </w:tc>
        <w:tc>
          <w:tcPr>
            <w:tcW w:w="1002" w:type="pct"/>
            <w:vAlign w:val="center"/>
          </w:tcPr>
          <w:p w14:paraId="082F1209">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w:t>
            </w:r>
            <w:r>
              <w:rPr>
                <w:rFonts w:hint="eastAsia" w:asciiTheme="majorEastAsia" w:hAnsiTheme="majorEastAsia" w:eastAsiaTheme="majorEastAsia" w:cstheme="majorEastAsia"/>
                <w:i w:val="0"/>
                <w:iCs w:val="0"/>
                <w:color w:val="000000"/>
                <w:kern w:val="0"/>
                <w:sz w:val="20"/>
                <w:szCs w:val="20"/>
                <w:highlight w:val="yellow"/>
                <w:u w:val="none"/>
                <w:lang w:val="en-US" w:eastAsia="zh-CN" w:bidi="ar"/>
              </w:rPr>
              <w:t>至少携带规格为6.5和7.0且为无粉麻面的产品作为样品</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，此样品为综合评分的一部分</w:t>
            </w:r>
          </w:p>
        </w:tc>
      </w:tr>
      <w:tr w14:paraId="47810F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07" w:type="pct"/>
            <w:vAlign w:val="center"/>
          </w:tcPr>
          <w:p w14:paraId="5913A8FF">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5-2</w:t>
            </w:r>
          </w:p>
        </w:tc>
        <w:tc>
          <w:tcPr>
            <w:tcW w:w="493" w:type="pct"/>
            <w:shd w:val="clear" w:color="auto" w:fill="auto"/>
            <w:vAlign w:val="center"/>
          </w:tcPr>
          <w:p w14:paraId="2B348566">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ZCB2025-HC62-263-B</w:t>
            </w:r>
          </w:p>
        </w:tc>
        <w:tc>
          <w:tcPr>
            <w:tcW w:w="493" w:type="pct"/>
            <w:shd w:val="clear" w:color="auto" w:fill="auto"/>
            <w:vAlign w:val="center"/>
          </w:tcPr>
          <w:p w14:paraId="7365EDC5">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一次性使用灭菌橡胶外科手套（B包）</w:t>
            </w:r>
          </w:p>
        </w:tc>
        <w:tc>
          <w:tcPr>
            <w:tcW w:w="622" w:type="pct"/>
            <w:shd w:val="clear" w:color="auto" w:fill="auto"/>
            <w:vAlign w:val="center"/>
          </w:tcPr>
          <w:p w14:paraId="04B90940">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2.3-2.5</w:t>
            </w:r>
          </w:p>
        </w:tc>
        <w:tc>
          <w:tcPr>
            <w:tcW w:w="1038" w:type="pct"/>
            <w:shd w:val="clear" w:color="auto" w:fill="auto"/>
            <w:vAlign w:val="center"/>
          </w:tcPr>
          <w:p w14:paraId="067CC1C1">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供临床外科操作时防护使用。</w:t>
            </w:r>
          </w:p>
        </w:tc>
        <w:tc>
          <w:tcPr>
            <w:tcW w:w="395" w:type="pct"/>
            <w:shd w:val="clear" w:color="auto" w:fill="auto"/>
            <w:vAlign w:val="center"/>
          </w:tcPr>
          <w:p w14:paraId="0A11E8B2">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国产</w:t>
            </w:r>
          </w:p>
        </w:tc>
        <w:tc>
          <w:tcPr>
            <w:tcW w:w="532" w:type="pct"/>
            <w:vAlign w:val="center"/>
          </w:tcPr>
          <w:p w14:paraId="1CF0665A">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49FC8B75">
            <w:pPr>
              <w:jc w:val="center"/>
              <w:rPr>
                <w:rFonts w:hint="default" w:asciiTheme="majorEastAsia" w:hAnsiTheme="majorEastAsia" w:eastAsiaTheme="majorEastAsia" w:cstheme="majorEastAsia"/>
                <w:kern w:val="0"/>
                <w:sz w:val="20"/>
                <w:szCs w:val="20"/>
                <w:lang w:val="en-US" w:eastAsia="zh-CN"/>
              </w:rPr>
            </w:pPr>
            <w:r>
              <w:rPr>
                <w:rFonts w:hint="eastAsia"/>
              </w:rPr>
              <w:t>护理部</w:t>
            </w:r>
          </w:p>
        </w:tc>
        <w:tc>
          <w:tcPr>
            <w:tcW w:w="1002" w:type="pct"/>
            <w:vAlign w:val="center"/>
          </w:tcPr>
          <w:p w14:paraId="2FB6C20C">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w:t>
            </w:r>
            <w:r>
              <w:rPr>
                <w:rFonts w:hint="eastAsia" w:asciiTheme="majorEastAsia" w:hAnsiTheme="majorEastAsia" w:eastAsiaTheme="majorEastAsia" w:cstheme="majorEastAsia"/>
                <w:i w:val="0"/>
                <w:iCs w:val="0"/>
                <w:color w:val="000000"/>
                <w:kern w:val="0"/>
                <w:sz w:val="20"/>
                <w:szCs w:val="20"/>
                <w:highlight w:val="yellow"/>
                <w:u w:val="none"/>
                <w:lang w:val="en-US" w:eastAsia="zh-CN" w:bidi="ar"/>
              </w:rPr>
              <w:t>至少携带规格为6.5（无粉）和7.0（无粉）的产品作为样品</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，此样品为综合评分的一部分</w:t>
            </w:r>
          </w:p>
        </w:tc>
      </w:tr>
    </w:tbl>
    <w:p w14:paraId="30AFCBC3">
      <w:pPr>
        <w:widowControl/>
        <w:wordWrap w:val="0"/>
        <w:spacing w:line="420" w:lineRule="exact"/>
        <w:ind w:right="420"/>
        <w:rPr>
          <w:rFonts w:hint="eastAsia"/>
          <w:szCs w:val="21"/>
          <w:highlight w:val="yellow"/>
        </w:rPr>
      </w:pPr>
    </w:p>
    <w:p w14:paraId="12D6DF54">
      <w:pPr>
        <w:widowControl/>
        <w:wordWrap w:val="0"/>
        <w:spacing w:line="420" w:lineRule="exact"/>
        <w:ind w:right="420"/>
        <w:rPr>
          <w:szCs w:val="21"/>
          <w:highlight w:val="yellow"/>
        </w:rPr>
      </w:pPr>
      <w:r>
        <w:rPr>
          <w:rFonts w:hint="eastAsia"/>
          <w:szCs w:val="21"/>
          <w:highlight w:val="yellow"/>
        </w:rPr>
        <w:t>附件</w:t>
      </w:r>
      <w:r>
        <w:rPr>
          <w:szCs w:val="21"/>
          <w:highlight w:val="yellow"/>
        </w:rPr>
        <w:t>1</w:t>
      </w:r>
      <w:r>
        <w:rPr>
          <w:rFonts w:hint="eastAsia"/>
          <w:szCs w:val="21"/>
          <w:highlight w:val="yellow"/>
          <w:lang w:eastAsia="zh-CN"/>
        </w:rPr>
        <w:t>：</w:t>
      </w:r>
      <w:r>
        <w:rPr>
          <w:rFonts w:hint="eastAsia"/>
        </w:rPr>
        <w:t xml:space="preserve"> </w:t>
      </w:r>
      <w:r>
        <w:rPr>
          <w:rFonts w:hint="eastAsia"/>
          <w:szCs w:val="21"/>
        </w:rPr>
        <w:t>项目编号+项目名称+供应商名称</w:t>
      </w:r>
      <w:r>
        <w:rPr>
          <w:rFonts w:hint="eastAsia"/>
          <w:szCs w:val="21"/>
          <w:highlight w:val="yellow"/>
        </w:rPr>
        <w:t>《</w:t>
      </w:r>
      <w:r>
        <w:rPr>
          <w:rFonts w:hint="eastAsia"/>
          <w:szCs w:val="21"/>
          <w:highlight w:val="yellow"/>
          <w:lang w:eastAsia="zh-CN"/>
        </w:rPr>
        <w:t>2025</w:t>
      </w:r>
      <w:r>
        <w:rPr>
          <w:rFonts w:hint="eastAsia"/>
          <w:szCs w:val="21"/>
          <w:highlight w:val="yellow"/>
        </w:rPr>
        <w:t>年第</w:t>
      </w:r>
      <w:r>
        <w:rPr>
          <w:rFonts w:hint="eastAsia"/>
          <w:szCs w:val="21"/>
        </w:rPr>
        <w:t>**</w:t>
      </w:r>
      <w:r>
        <w:rPr>
          <w:rFonts w:hint="eastAsia"/>
          <w:szCs w:val="21"/>
          <w:highlight w:val="yellow"/>
        </w:rPr>
        <w:t>期医用耗材投标报名及资格审查文件》（报名时提交）</w:t>
      </w:r>
    </w:p>
    <w:p w14:paraId="52E0C0A2">
      <w:pPr>
        <w:pStyle w:val="36"/>
        <w:ind w:firstLine="0" w:firstLineChars="0"/>
        <w:rPr>
          <w:szCs w:val="21"/>
          <w:highlight w:val="yellow"/>
        </w:rPr>
      </w:pPr>
      <w:r>
        <w:rPr>
          <w:rFonts w:hint="eastAsia"/>
          <w:szCs w:val="21"/>
          <w:highlight w:val="yellow"/>
        </w:rPr>
        <w:t>附件2：</w:t>
      </w:r>
      <w:r>
        <w:rPr>
          <w:rFonts w:hint="eastAsia"/>
          <w:szCs w:val="21"/>
        </w:rPr>
        <w:t>项目编号+项目名称+供应商名称</w:t>
      </w:r>
      <w:r>
        <w:rPr>
          <w:rFonts w:hint="eastAsia"/>
          <w:szCs w:val="21"/>
          <w:highlight w:val="yellow"/>
        </w:rPr>
        <w:t>《合同附件》电子表格版（为确保采购后10日内完成签订，</w:t>
      </w:r>
      <w:r>
        <w:rPr>
          <w:rFonts w:hint="eastAsia"/>
          <w:b/>
          <w:bCs/>
          <w:szCs w:val="21"/>
          <w:highlight w:val="yellow"/>
        </w:rPr>
        <w:t>投标时</w:t>
      </w:r>
      <w:r>
        <w:rPr>
          <w:rFonts w:hint="eastAsia"/>
          <w:szCs w:val="21"/>
          <w:highlight w:val="yellow"/>
        </w:rPr>
        <w:t>提交电子版在U盘）</w:t>
      </w:r>
    </w:p>
    <w:p w14:paraId="54BB5B39">
      <w:pPr>
        <w:pStyle w:val="36"/>
        <w:ind w:firstLine="0" w:firstLineChars="0"/>
        <w:rPr>
          <w:rFonts w:hint="eastAsia"/>
          <w:szCs w:val="21"/>
        </w:rPr>
      </w:pPr>
      <w:r>
        <w:rPr>
          <w:rFonts w:hint="eastAsia"/>
          <w:szCs w:val="21"/>
          <w:highlight w:val="yellow"/>
        </w:rPr>
        <w:t>附件3：</w:t>
      </w:r>
      <w:r>
        <w:rPr>
          <w:rFonts w:hint="eastAsia"/>
          <w:szCs w:val="21"/>
        </w:rPr>
        <w:t>项目编号+项目名称+供应商名称《</w:t>
      </w:r>
      <w:r>
        <w:rPr>
          <w:rFonts w:hint="eastAsia"/>
          <w:szCs w:val="21"/>
          <w:highlight w:val="yellow"/>
        </w:rPr>
        <w:t>采购文件</w:t>
      </w:r>
      <w:r>
        <w:rPr>
          <w:rFonts w:hint="eastAsia"/>
          <w:szCs w:val="21"/>
        </w:rPr>
        <w:t>》</w:t>
      </w:r>
    </w:p>
    <w:p w14:paraId="3F241369">
      <w:pPr>
        <w:pStyle w:val="36"/>
        <w:ind w:firstLine="0" w:firstLineChars="0"/>
        <w:rPr>
          <w:rFonts w:hint="default" w:eastAsiaTheme="minorEastAsia"/>
          <w:szCs w:val="21"/>
          <w:lang w:val="en-US" w:eastAsia="zh-CN"/>
        </w:rPr>
      </w:pPr>
      <w:r>
        <w:rPr>
          <w:rFonts w:hint="eastAsia"/>
          <w:szCs w:val="21"/>
          <w:lang w:val="en-US" w:eastAsia="zh-CN"/>
        </w:rPr>
        <w:t>附件4：2025年第62期医用耗材原在库目录</w:t>
      </w:r>
    </w:p>
    <w:p w14:paraId="3D7C337B">
      <w:pPr>
        <w:widowControl/>
        <w:wordWrap w:val="0"/>
        <w:spacing w:line="420" w:lineRule="exact"/>
        <w:ind w:left="420" w:leftChars="200" w:right="420"/>
        <w:rPr>
          <w:szCs w:val="21"/>
        </w:rPr>
      </w:pPr>
      <w:r>
        <w:rPr>
          <w:rFonts w:hint="eastAsia"/>
          <w:szCs w:val="21"/>
        </w:rPr>
        <w:t>备注：</w:t>
      </w:r>
    </w:p>
    <w:p w14:paraId="55CE61D6">
      <w:pPr>
        <w:pStyle w:val="36"/>
        <w:ind w:firstLine="420"/>
        <w:rPr>
          <w:szCs w:val="21"/>
        </w:rPr>
      </w:pPr>
      <w:r>
        <w:rPr>
          <w:rFonts w:hint="eastAsia"/>
          <w:szCs w:val="21"/>
        </w:rPr>
        <w:t>1.</w:t>
      </w:r>
      <w:r>
        <w:rPr>
          <w:rFonts w:hint="eastAsia"/>
          <w:szCs w:val="21"/>
          <w:lang w:val="en-US" w:eastAsia="zh-CN"/>
        </w:rPr>
        <w:t>附件1里面的</w:t>
      </w:r>
      <w:r>
        <w:rPr>
          <w:rFonts w:hint="eastAsia"/>
          <w:szCs w:val="21"/>
        </w:rPr>
        <w:t>《</w:t>
      </w:r>
      <w:r>
        <w:rPr>
          <w:rFonts w:hint="eastAsia"/>
          <w:szCs w:val="21"/>
          <w:lang w:eastAsia="zh-CN"/>
        </w:rPr>
        <w:t>2025</w:t>
      </w:r>
      <w:r>
        <w:rPr>
          <w:rFonts w:hint="eastAsia"/>
          <w:szCs w:val="21"/>
        </w:rPr>
        <w:t>年第**期**项目医用耗材投标产品明细表》用</w:t>
      </w:r>
      <w:r>
        <w:rPr>
          <w:rFonts w:hint="eastAsia"/>
          <w:b/>
          <w:color w:val="000000"/>
          <w:szCs w:val="21"/>
        </w:rPr>
        <w:t>Excel</w:t>
      </w:r>
      <w:r>
        <w:rPr>
          <w:rFonts w:hint="eastAsia"/>
          <w:szCs w:val="21"/>
        </w:rPr>
        <w:t>表格形式单独发送一份</w:t>
      </w:r>
    </w:p>
    <w:p w14:paraId="5556700C">
      <w:pPr>
        <w:widowControl/>
        <w:wordWrap w:val="0"/>
        <w:spacing w:line="420" w:lineRule="exact"/>
        <w:ind w:right="420" w:firstLine="420" w:firstLineChars="200"/>
        <w:outlineLvl w:val="2"/>
        <w:rPr>
          <w:rFonts w:hint="eastAsia" w:eastAsiaTheme="minorEastAsia"/>
          <w:szCs w:val="21"/>
          <w:lang w:eastAsia="zh-CN"/>
        </w:rPr>
      </w:pPr>
      <w:bookmarkStart w:id="2" w:name="_Toc19412"/>
      <w:r>
        <w:rPr>
          <w:rFonts w:hint="eastAsia"/>
          <w:szCs w:val="21"/>
        </w:rPr>
        <w:t>2.原在库品牌报名须提供原采购通知书及目录</w:t>
      </w:r>
      <w:bookmarkEnd w:id="2"/>
      <w:r>
        <w:rPr>
          <w:rFonts w:hint="eastAsia"/>
          <w:szCs w:val="21"/>
          <w:lang w:eastAsia="zh-CN"/>
        </w:rPr>
        <w:t>（</w:t>
      </w:r>
      <w:r>
        <w:rPr>
          <w:rFonts w:hint="eastAsia"/>
          <w:szCs w:val="21"/>
        </w:rPr>
        <w:t>附最新成交价</w:t>
      </w:r>
      <w:r>
        <w:rPr>
          <w:rFonts w:hint="eastAsia"/>
          <w:szCs w:val="21"/>
          <w:lang w:eastAsia="zh-CN"/>
        </w:rPr>
        <w:t>）</w:t>
      </w:r>
    </w:p>
    <w:p w14:paraId="312EE0D8">
      <w:pPr>
        <w:widowControl/>
        <w:wordWrap w:val="0"/>
        <w:spacing w:line="420" w:lineRule="exact"/>
        <w:ind w:right="420" w:firstLine="420" w:firstLineChars="200"/>
        <w:rPr>
          <w:szCs w:val="21"/>
        </w:rPr>
      </w:pPr>
    </w:p>
    <w:p w14:paraId="7627F1E7">
      <w:pPr>
        <w:widowControl/>
        <w:wordWrap w:val="0"/>
        <w:spacing w:line="420" w:lineRule="exact"/>
        <w:ind w:right="420"/>
        <w:jc w:val="right"/>
        <w:rPr>
          <w:rFonts w:ascii="Tahoma" w:hAnsi="Tahoma" w:cs="Tahoma"/>
          <w:kern w:val="0"/>
          <w:szCs w:val="21"/>
        </w:rPr>
      </w:pPr>
      <w:r>
        <w:rPr>
          <w:rFonts w:hint="eastAsia"/>
          <w:szCs w:val="21"/>
        </w:rPr>
        <w:t>中山大学附属第八医院（深圳福田）</w:t>
      </w:r>
    </w:p>
    <w:p w14:paraId="63773CBC">
      <w:pPr>
        <w:widowControl/>
        <w:wordWrap w:val="0"/>
        <w:spacing w:before="100" w:beforeAutospacing="1" w:after="100" w:afterAutospacing="1" w:line="0" w:lineRule="atLeast"/>
        <w:ind w:right="420" w:firstLine="329"/>
        <w:jc w:val="right"/>
        <w:rPr>
          <w:rFonts w:hint="default" w:ascii="方正小标宋简体" w:hAnsi="方正小标宋简体" w:eastAsia="方正小标宋简体" w:cs="方正小标宋简体"/>
          <w:b/>
          <w:bCs/>
          <w:sz w:val="32"/>
          <w:lang w:val="en-US"/>
        </w:rPr>
        <w:sectPr>
          <w:pgSz w:w="11906" w:h="16838"/>
          <w:pgMar w:top="340" w:right="720" w:bottom="397" w:left="720" w:header="851" w:footer="992" w:gutter="0"/>
          <w:cols w:space="720" w:num="1"/>
          <w:docGrid w:type="lines" w:linePitch="312" w:charSpace="0"/>
        </w:sectPr>
      </w:pPr>
      <w:bookmarkStart w:id="30" w:name="_GoBack"/>
      <w:bookmarkEnd w:id="30"/>
      <w:r>
        <w:rPr>
          <w:rFonts w:ascii="Tahoma" w:hAnsi="Tahoma" w:cs="Tahoma"/>
          <w:color w:val="FF0000"/>
          <w:kern w:val="0"/>
          <w:szCs w:val="21"/>
        </w:rPr>
        <w:t xml:space="preserve"> </w:t>
      </w:r>
      <w:r>
        <w:rPr>
          <w:rFonts w:hint="eastAsia" w:ascii="Tahoma" w:hAnsi="Tahoma" w:cs="Tahoma"/>
          <w:color w:val="FF0000"/>
          <w:kern w:val="0"/>
          <w:szCs w:val="21"/>
          <w:lang w:eastAsia="zh-CN"/>
        </w:rPr>
        <w:t>2025年</w:t>
      </w:r>
      <w:r>
        <w:rPr>
          <w:rFonts w:hint="eastAsia" w:ascii="Tahoma" w:hAnsi="Tahoma" w:cs="Tahoma"/>
          <w:color w:val="FF0000"/>
          <w:kern w:val="0"/>
          <w:szCs w:val="21"/>
          <w:lang w:val="en-US" w:eastAsia="zh-CN"/>
        </w:rPr>
        <w:t>12月11日</w:t>
      </w:r>
    </w:p>
    <w:p w14:paraId="296B0C00">
      <w:pPr>
        <w:pStyle w:val="25"/>
        <w:adjustRightInd w:val="0"/>
        <w:snapToGrid w:val="0"/>
        <w:spacing w:line="360" w:lineRule="auto"/>
        <w:ind w:firstLine="2881"/>
        <w:outlineLvl w:val="0"/>
        <w:rPr>
          <w:rFonts w:ascii="方正小标宋简体" w:hAnsi="方正小标宋简体" w:eastAsia="方正小标宋简体" w:cs="方正小标宋简体"/>
          <w:b/>
          <w:bCs/>
          <w:sz w:val="32"/>
        </w:rPr>
      </w:pPr>
      <w:r>
        <w:rPr>
          <w:rFonts w:hint="eastAsia" w:ascii="方正小标宋简体" w:hAnsi="方正小标宋简体" w:eastAsia="方正小标宋简体" w:cs="方正小标宋简体"/>
          <w:b/>
          <w:bCs/>
          <w:sz w:val="32"/>
        </w:rPr>
        <w:t>第二章 医用耗材采购需求</w:t>
      </w:r>
      <w:bookmarkEnd w:id="1"/>
    </w:p>
    <w:p w14:paraId="7CFEA7D2">
      <w:pPr>
        <w:pStyle w:val="43"/>
        <w:widowControl/>
        <w:adjustRightInd w:val="0"/>
        <w:snapToGrid w:val="0"/>
        <w:spacing w:line="360" w:lineRule="auto"/>
        <w:ind w:left="426" w:firstLine="0" w:firstLineChars="0"/>
        <w:rPr>
          <w:rFonts w:ascii="Times New Roman" w:hAnsi="Times New Roman" w:eastAsia="宋体"/>
          <w:sz w:val="24"/>
        </w:rPr>
      </w:pPr>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p>
    <w:p w14:paraId="41DE7354">
      <w:pPr>
        <w:numPr>
          <w:ilvl w:val="0"/>
          <w:numId w:val="7"/>
        </w:numPr>
        <w:adjustRightInd w:val="0"/>
        <w:snapToGrid w:val="0"/>
        <w:spacing w:line="520" w:lineRule="atLeast"/>
        <w:rPr>
          <w:rFonts w:ascii="宋体" w:hAnsi="宋体" w:eastAsia="宋体" w:cs="宋体"/>
          <w:b/>
          <w:bCs/>
          <w:sz w:val="24"/>
        </w:rPr>
      </w:pPr>
      <w:r>
        <w:rPr>
          <w:rFonts w:hint="eastAsia" w:ascii="宋体" w:hAnsi="宋体" w:eastAsia="宋体" w:cs="宋体"/>
          <w:b/>
          <w:bCs/>
          <w:sz w:val="24"/>
        </w:rPr>
        <w:t>项目背景及概况</w:t>
      </w:r>
    </w:p>
    <w:p w14:paraId="583DAB82">
      <w:pPr>
        <w:pStyle w:val="43"/>
        <w:widowControl/>
        <w:adjustRightInd w:val="0"/>
        <w:snapToGrid w:val="0"/>
        <w:spacing w:line="360" w:lineRule="auto"/>
        <w:rPr>
          <w:rFonts w:hint="eastAsia" w:ascii="宋体" w:hAnsi="宋体" w:eastAsia="宋体" w:cs="宋体"/>
          <w:color w:val="000000" w:themeColor="text1"/>
          <w:kern w:val="0"/>
          <w:sz w:val="24"/>
          <w:highlight w:val="none"/>
          <w:lang w:eastAsia="zh-CN"/>
          <w14:textFill>
            <w14:solidFill>
              <w14:schemeClr w14:val="tx1"/>
            </w14:solidFill>
          </w14:textFill>
        </w:rPr>
      </w:pPr>
      <w:bookmarkStart w:id="3" w:name="_Toc61271840"/>
      <w:r>
        <w:rPr>
          <w:rFonts w:hint="eastAsia" w:ascii="宋体" w:hAnsi="宋体" w:eastAsia="宋体" w:cs="宋体"/>
          <w:color w:val="000000" w:themeColor="text1"/>
          <w:kern w:val="0"/>
          <w:sz w:val="24"/>
          <w:highlight w:val="none"/>
          <w14:textFill>
            <w14:solidFill>
              <w14:schemeClr w14:val="tx1"/>
            </w14:solidFill>
          </w14:textFill>
        </w:rPr>
        <w:t>根据</w:t>
      </w:r>
      <w:r>
        <w:rPr>
          <w:rFonts w:hint="eastAsia" w:ascii="宋体" w:hAnsi="宋体" w:eastAsia="宋体" w:cs="宋体"/>
          <w:color w:val="000000" w:themeColor="text1"/>
          <w:kern w:val="0"/>
          <w:sz w:val="24"/>
          <w:highlight w:val="none"/>
          <w:lang w:val="en-US" w:eastAsia="zh-CN"/>
          <w14:textFill>
            <w14:solidFill>
              <w14:schemeClr w14:val="tx1"/>
            </w14:solidFill>
          </w14:textFill>
        </w:rPr>
        <w:t>党办通〔2025〕7号（</w:t>
      </w:r>
      <w:r>
        <w:rPr>
          <w:rFonts w:hint="eastAsia" w:ascii="宋体" w:hAnsi="宋体" w:eastAsia="宋体" w:cs="宋体"/>
          <w:color w:val="000000" w:themeColor="text1"/>
          <w:kern w:val="0"/>
          <w:sz w:val="24"/>
          <w:highlight w:val="none"/>
          <w14:textFill>
            <w14:solidFill>
              <w14:schemeClr w14:val="tx1"/>
            </w14:solidFill>
          </w14:textFill>
        </w:rPr>
        <w:t>202</w:t>
      </w:r>
      <w:r>
        <w:rPr>
          <w:rFonts w:hint="eastAsia" w:ascii="宋体" w:hAnsi="宋体" w:eastAsia="宋体" w:cs="宋体"/>
          <w:color w:val="000000" w:themeColor="text1"/>
          <w:kern w:val="0"/>
          <w:sz w:val="24"/>
          <w:highlight w:val="none"/>
          <w:lang w:val="en-US" w:eastAsia="zh-CN"/>
          <w14:textFill>
            <w14:solidFill>
              <w14:schemeClr w14:val="tx1"/>
            </w14:solidFill>
          </w14:textFill>
        </w:rPr>
        <w:t>4</w:t>
      </w:r>
      <w:r>
        <w:rPr>
          <w:rFonts w:hint="eastAsia" w:ascii="宋体" w:hAnsi="宋体" w:eastAsia="宋体" w:cs="宋体"/>
          <w:color w:val="000000" w:themeColor="text1"/>
          <w:kern w:val="0"/>
          <w:sz w:val="24"/>
          <w:highlight w:val="none"/>
          <w14:textFill>
            <w14:solidFill>
              <w14:schemeClr w14:val="tx1"/>
            </w14:solidFill>
          </w14:textFill>
        </w:rPr>
        <w:t>年第</w:t>
      </w:r>
      <w:r>
        <w:rPr>
          <w:rFonts w:hint="eastAsia" w:ascii="宋体" w:hAnsi="宋体" w:eastAsia="宋体" w:cs="宋体"/>
          <w:color w:val="000000" w:themeColor="text1"/>
          <w:kern w:val="0"/>
          <w:sz w:val="24"/>
          <w:highlight w:val="none"/>
          <w:lang w:val="en-US" w:eastAsia="zh-CN"/>
          <w14:textFill>
            <w14:solidFill>
              <w14:schemeClr w14:val="tx1"/>
            </w14:solidFill>
          </w14:textFill>
        </w:rPr>
        <w:t>二</w:t>
      </w:r>
      <w:r>
        <w:rPr>
          <w:rFonts w:hint="eastAsia" w:ascii="宋体" w:hAnsi="宋体" w:eastAsia="宋体" w:cs="宋体"/>
          <w:color w:val="000000" w:themeColor="text1"/>
          <w:kern w:val="0"/>
          <w:sz w:val="24"/>
          <w:highlight w:val="none"/>
          <w14:textFill>
            <w14:solidFill>
              <w14:schemeClr w14:val="tx1"/>
            </w14:solidFill>
          </w14:textFill>
        </w:rPr>
        <w:t>次医用耗材管理委员会审议结果</w:t>
      </w:r>
      <w:r>
        <w:rPr>
          <w:rFonts w:hint="eastAsia" w:ascii="宋体" w:hAnsi="宋体" w:eastAsia="宋体" w:cs="宋体"/>
          <w:color w:val="000000" w:themeColor="text1"/>
          <w:kern w:val="0"/>
          <w:sz w:val="24"/>
          <w:highlight w:val="none"/>
          <w:lang w:val="en-US" w:eastAsia="zh-CN"/>
          <w14:textFill>
            <w14:solidFill>
              <w14:schemeClr w14:val="tx1"/>
            </w14:solidFill>
          </w14:textFill>
        </w:rPr>
        <w:t>）的</w:t>
      </w:r>
      <w:r>
        <w:rPr>
          <w:rFonts w:hint="eastAsia" w:ascii="宋体" w:hAnsi="宋体" w:eastAsia="宋体" w:cs="宋体"/>
          <w:color w:val="000000" w:themeColor="text1"/>
          <w:kern w:val="0"/>
          <w:sz w:val="24"/>
          <w:highlight w:val="none"/>
          <w14:textFill>
            <w14:solidFill>
              <w14:schemeClr w14:val="tx1"/>
            </w14:solidFill>
          </w14:textFill>
        </w:rPr>
        <w:t>决议，</w:t>
      </w:r>
      <w:r>
        <w:rPr>
          <w:rFonts w:hint="eastAsia" w:ascii="宋体" w:hAnsi="宋体" w:eastAsia="宋体" w:cs="宋体"/>
          <w:color w:val="000000" w:themeColor="text1"/>
          <w:kern w:val="0"/>
          <w:sz w:val="24"/>
          <w:highlight w:val="none"/>
          <w:lang w:val="en-US" w:eastAsia="zh-CN"/>
          <w14:textFill>
            <w14:solidFill>
              <w14:schemeClr w14:val="tx1"/>
            </w14:solidFill>
          </w14:textFill>
        </w:rPr>
        <w:t>对协议到期的项目重新采购</w:t>
      </w:r>
      <w:r>
        <w:rPr>
          <w:rFonts w:hint="eastAsia" w:ascii="宋体" w:hAnsi="宋体" w:eastAsia="宋体" w:cs="宋体"/>
          <w:color w:val="000000" w:themeColor="text1"/>
          <w:kern w:val="0"/>
          <w:sz w:val="24"/>
          <w:highlight w:val="none"/>
          <w14:textFill>
            <w14:solidFill>
              <w14:schemeClr w14:val="tx1"/>
            </w14:solidFill>
          </w14:textFill>
        </w:rPr>
        <w:t>。</w:t>
      </w:r>
    </w:p>
    <w:p w14:paraId="41F4DAAF">
      <w:pPr>
        <w:pStyle w:val="43"/>
        <w:widowControl/>
        <w:numPr>
          <w:ilvl w:val="0"/>
          <w:numId w:val="7"/>
        </w:numPr>
        <w:adjustRightInd w:val="0"/>
        <w:snapToGrid w:val="0"/>
        <w:spacing w:line="360" w:lineRule="auto"/>
        <w:ind w:left="0" w:leftChars="0" w:firstLine="420" w:firstLineChars="0"/>
        <w:rPr>
          <w:rFonts w:hint="eastAsia" w:ascii="宋体" w:hAnsi="宋体" w:eastAsia="宋体" w:cs="宋体"/>
          <w:b/>
          <w:bCs/>
          <w:sz w:val="24"/>
          <w:szCs w:val="24"/>
        </w:rPr>
      </w:pPr>
      <w:r>
        <w:rPr>
          <w:rFonts w:hint="eastAsia" w:ascii="宋体" w:hAnsi="宋体" w:eastAsia="宋体" w:cs="宋体"/>
          <w:b/>
          <w:bCs/>
          <w:sz w:val="24"/>
          <w:szCs w:val="24"/>
        </w:rPr>
        <w:t>采购项目及技术</w:t>
      </w:r>
      <w:bookmarkEnd w:id="3"/>
      <w:r>
        <w:rPr>
          <w:rFonts w:hint="eastAsia" w:ascii="宋体" w:hAnsi="宋体" w:eastAsia="宋体" w:cs="宋体"/>
          <w:b/>
          <w:bCs/>
          <w:sz w:val="24"/>
          <w:szCs w:val="24"/>
        </w:rPr>
        <w:t>参数</w:t>
      </w:r>
    </w:p>
    <w:tbl>
      <w:tblPr>
        <w:tblStyle w:val="29"/>
        <w:tblW w:w="497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42"/>
        <w:gridCol w:w="1049"/>
        <w:gridCol w:w="1050"/>
        <w:gridCol w:w="1323"/>
        <w:gridCol w:w="2209"/>
        <w:gridCol w:w="842"/>
        <w:gridCol w:w="1132"/>
        <w:gridCol w:w="455"/>
        <w:gridCol w:w="2132"/>
      </w:tblGrid>
      <w:tr w14:paraId="6212E9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3" w:hRule="atLeast"/>
          <w:jc w:val="center"/>
        </w:trPr>
        <w:tc>
          <w:tcPr>
            <w:tcW w:w="207" w:type="pct"/>
            <w:vAlign w:val="center"/>
          </w:tcPr>
          <w:p w14:paraId="0DD2EE60">
            <w:pPr>
              <w:jc w:val="center"/>
              <w:rPr>
                <w:rFonts w:hint="eastAsia" w:asciiTheme="majorEastAsia" w:hAnsiTheme="majorEastAsia" w:eastAsiaTheme="majorEastAsia" w:cstheme="majorEastAsia"/>
              </w:rPr>
            </w:pPr>
            <w:r>
              <w:rPr>
                <w:rFonts w:hint="eastAsia" w:asciiTheme="majorEastAsia" w:hAnsiTheme="majorEastAsia" w:eastAsiaTheme="majorEastAsia" w:cstheme="majorEastAsia"/>
              </w:rPr>
              <w:t>序号</w:t>
            </w:r>
          </w:p>
        </w:tc>
        <w:tc>
          <w:tcPr>
            <w:tcW w:w="493" w:type="pct"/>
            <w:vAlign w:val="center"/>
          </w:tcPr>
          <w:p w14:paraId="15BE1EB6">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采购文件编号</w:t>
            </w:r>
          </w:p>
        </w:tc>
        <w:tc>
          <w:tcPr>
            <w:tcW w:w="493" w:type="pct"/>
            <w:vAlign w:val="center"/>
          </w:tcPr>
          <w:p w14:paraId="24115FE4">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采购项目名称</w:t>
            </w:r>
          </w:p>
        </w:tc>
        <w:tc>
          <w:tcPr>
            <w:tcW w:w="622" w:type="pct"/>
            <w:vAlign w:val="center"/>
          </w:tcPr>
          <w:p w14:paraId="6625F61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rPr>
              <w:t>单价限价</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★同类耗材不得超过在库价</w:t>
            </w:r>
            <w:r>
              <w:rPr>
                <w:rFonts w:hint="eastAsia" w:asciiTheme="majorEastAsia" w:hAnsiTheme="majorEastAsia" w:eastAsiaTheme="majorEastAsia" w:cstheme="majorEastAsia"/>
                <w:kern w:val="0"/>
                <w:sz w:val="20"/>
                <w:szCs w:val="20"/>
                <w:lang w:eastAsia="zh-CN"/>
              </w:rPr>
              <w:t>）</w:t>
            </w:r>
          </w:p>
        </w:tc>
        <w:tc>
          <w:tcPr>
            <w:tcW w:w="1038" w:type="pct"/>
            <w:vAlign w:val="center"/>
          </w:tcPr>
          <w:p w14:paraId="2826AF8E">
            <w:pPr>
              <w:widowControl/>
              <w:jc w:val="center"/>
              <w:rPr>
                <w:rFonts w:hint="eastAsia" w:asciiTheme="majorEastAsia" w:hAnsiTheme="majorEastAsia" w:eastAsiaTheme="majorEastAsia" w:cstheme="majorEastAsia"/>
                <w:kern w:val="0"/>
                <w:sz w:val="20"/>
                <w:szCs w:val="20"/>
                <w:lang w:eastAsia="zh-CN"/>
              </w:rPr>
            </w:pPr>
            <w:r>
              <w:rPr>
                <w:rFonts w:hint="eastAsia" w:asciiTheme="majorEastAsia" w:hAnsiTheme="majorEastAsia" w:eastAsiaTheme="majorEastAsia" w:cstheme="majorEastAsia"/>
                <w:kern w:val="0"/>
                <w:sz w:val="20"/>
                <w:szCs w:val="20"/>
              </w:rPr>
              <w:t>技术要求</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在用详细明细见附件，仅供参考</w:t>
            </w:r>
            <w:r>
              <w:rPr>
                <w:rFonts w:hint="eastAsia" w:asciiTheme="majorEastAsia" w:hAnsiTheme="majorEastAsia" w:eastAsiaTheme="majorEastAsia" w:cstheme="majorEastAsia"/>
                <w:kern w:val="0"/>
                <w:sz w:val="20"/>
                <w:szCs w:val="20"/>
                <w:lang w:eastAsia="zh-CN"/>
              </w:rPr>
              <w:t>）</w:t>
            </w:r>
          </w:p>
        </w:tc>
        <w:tc>
          <w:tcPr>
            <w:tcW w:w="395" w:type="pct"/>
            <w:vAlign w:val="center"/>
          </w:tcPr>
          <w:p w14:paraId="175C103D">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lang w:val="en-US" w:eastAsia="zh-CN"/>
              </w:rPr>
              <w:t>允许进口</w:t>
            </w:r>
            <w:r>
              <w:rPr>
                <w:rFonts w:hint="eastAsia" w:asciiTheme="majorEastAsia" w:hAnsiTheme="majorEastAsia" w:eastAsiaTheme="majorEastAsia" w:cstheme="majorEastAsia"/>
                <w:kern w:val="0"/>
                <w:sz w:val="20"/>
                <w:szCs w:val="20"/>
              </w:rPr>
              <w:t>/国产</w:t>
            </w:r>
          </w:p>
        </w:tc>
        <w:tc>
          <w:tcPr>
            <w:tcW w:w="532" w:type="pct"/>
            <w:vAlign w:val="center"/>
          </w:tcPr>
          <w:p w14:paraId="5DADD83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是否执行深圳市阳光平台线上采购</w:t>
            </w:r>
          </w:p>
        </w:tc>
        <w:tc>
          <w:tcPr>
            <w:tcW w:w="213" w:type="pct"/>
            <w:vAlign w:val="center"/>
          </w:tcPr>
          <w:p w14:paraId="3D22E097">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使用科室</w:t>
            </w:r>
          </w:p>
        </w:tc>
        <w:tc>
          <w:tcPr>
            <w:tcW w:w="1002" w:type="pct"/>
            <w:vAlign w:val="center"/>
          </w:tcPr>
          <w:p w14:paraId="6DCDDE4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样品要求</w:t>
            </w:r>
          </w:p>
        </w:tc>
      </w:tr>
      <w:tr w14:paraId="31D34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1" w:hRule="atLeast"/>
          <w:jc w:val="center"/>
        </w:trPr>
        <w:tc>
          <w:tcPr>
            <w:tcW w:w="207" w:type="pct"/>
            <w:vAlign w:val="center"/>
          </w:tcPr>
          <w:p w14:paraId="0329DF6B">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w:t>
            </w:r>
          </w:p>
        </w:tc>
        <w:tc>
          <w:tcPr>
            <w:tcW w:w="493" w:type="pct"/>
            <w:shd w:val="clear" w:color="auto" w:fill="auto"/>
            <w:vAlign w:val="center"/>
          </w:tcPr>
          <w:p w14:paraId="1010F333">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ZCB2025-HC62-259</w:t>
            </w:r>
          </w:p>
        </w:tc>
        <w:tc>
          <w:tcPr>
            <w:tcW w:w="493" w:type="pct"/>
            <w:shd w:val="clear" w:color="auto" w:fill="auto"/>
            <w:vAlign w:val="center"/>
          </w:tcPr>
          <w:p w14:paraId="77DBE238">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双腔取血栓导管</w:t>
            </w:r>
          </w:p>
        </w:tc>
        <w:tc>
          <w:tcPr>
            <w:tcW w:w="622" w:type="pct"/>
            <w:shd w:val="clear" w:color="auto" w:fill="auto"/>
            <w:vAlign w:val="center"/>
          </w:tcPr>
          <w:p w14:paraId="4F1FA59C">
            <w:pPr>
              <w:widowControl/>
              <w:jc w:val="center"/>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2600</w:t>
            </w:r>
          </w:p>
        </w:tc>
        <w:tc>
          <w:tcPr>
            <w:tcW w:w="1038" w:type="pct"/>
            <w:shd w:val="clear" w:color="auto" w:fill="auto"/>
            <w:vAlign w:val="center"/>
          </w:tcPr>
          <w:p w14:paraId="1083A417">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用于血管内血栓和栓子的取出，以及血管血流的临时阻断。</w:t>
            </w:r>
          </w:p>
        </w:tc>
        <w:tc>
          <w:tcPr>
            <w:tcW w:w="395" w:type="pct"/>
            <w:shd w:val="clear" w:color="auto" w:fill="auto"/>
            <w:vAlign w:val="center"/>
          </w:tcPr>
          <w:p w14:paraId="55EFF5B6">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允许进口</w:t>
            </w:r>
          </w:p>
        </w:tc>
        <w:tc>
          <w:tcPr>
            <w:tcW w:w="532" w:type="pct"/>
            <w:vAlign w:val="center"/>
          </w:tcPr>
          <w:p w14:paraId="5DA9CA85">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67A065DA">
            <w:pPr>
              <w:jc w:val="center"/>
              <w:rPr>
                <w:rFonts w:hint="default" w:asciiTheme="majorEastAsia" w:hAnsiTheme="majorEastAsia" w:eastAsiaTheme="majorEastAsia" w:cstheme="majorEastAsia"/>
                <w:kern w:val="0"/>
                <w:sz w:val="20"/>
                <w:szCs w:val="20"/>
                <w:lang w:val="en-US" w:eastAsia="zh-CN"/>
              </w:rPr>
            </w:pPr>
            <w:r>
              <w:rPr>
                <w:rFonts w:hint="eastAsia"/>
              </w:rPr>
              <w:t>肾内科</w:t>
            </w:r>
          </w:p>
        </w:tc>
        <w:tc>
          <w:tcPr>
            <w:tcW w:w="1002" w:type="pct"/>
            <w:vAlign w:val="center"/>
          </w:tcPr>
          <w:p w14:paraId="0EB190AA">
            <w:pPr>
              <w:widowControl/>
              <w:jc w:val="both"/>
              <w:rPr>
                <w:rFonts w:hint="eastAsia" w:asciiTheme="majorEastAsia" w:hAnsiTheme="majorEastAsia" w:eastAsiaTheme="majorEastAsia" w:cstheme="majorEastAsia"/>
                <w:i w:val="0"/>
                <w:iCs w:val="0"/>
                <w:color w:val="000000"/>
                <w:kern w:val="0"/>
                <w:sz w:val="20"/>
                <w:szCs w:val="20"/>
                <w:highlight w:val="yellow"/>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开标时请携带所投产品的样品，此样品为综合评分的一部分</w:t>
            </w:r>
          </w:p>
        </w:tc>
      </w:tr>
      <w:tr w14:paraId="174CD4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207" w:type="pct"/>
            <w:vAlign w:val="center"/>
          </w:tcPr>
          <w:p w14:paraId="2137010E">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w:t>
            </w:r>
          </w:p>
        </w:tc>
        <w:tc>
          <w:tcPr>
            <w:tcW w:w="493" w:type="pct"/>
            <w:shd w:val="clear" w:color="auto" w:fill="auto"/>
            <w:vAlign w:val="center"/>
          </w:tcPr>
          <w:p w14:paraId="7190D1DC">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ZCB2025-HC62-260</w:t>
            </w:r>
          </w:p>
        </w:tc>
        <w:tc>
          <w:tcPr>
            <w:tcW w:w="493" w:type="pct"/>
            <w:shd w:val="clear" w:color="auto" w:fill="auto"/>
            <w:vAlign w:val="center"/>
          </w:tcPr>
          <w:p w14:paraId="2FEAAE1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中央供液系统</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A</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粉</w:t>
            </w:r>
          </w:p>
        </w:tc>
        <w:tc>
          <w:tcPr>
            <w:tcW w:w="622" w:type="pct"/>
            <w:shd w:val="clear" w:color="auto" w:fill="auto"/>
            <w:vAlign w:val="center"/>
          </w:tcPr>
          <w:p w14:paraId="12ADFCB6">
            <w:pPr>
              <w:widowControl/>
              <w:jc w:val="center"/>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18-180</w:t>
            </w:r>
          </w:p>
        </w:tc>
        <w:tc>
          <w:tcPr>
            <w:tcW w:w="1038" w:type="pct"/>
            <w:shd w:val="clear" w:color="auto" w:fill="auto"/>
            <w:vAlign w:val="center"/>
          </w:tcPr>
          <w:p w14:paraId="10A3CD2E">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供配制为溶液后与血液透析机配套作血液透析用，适用于血液透析。</w:t>
            </w:r>
          </w:p>
        </w:tc>
        <w:tc>
          <w:tcPr>
            <w:tcW w:w="395" w:type="pct"/>
            <w:shd w:val="clear" w:color="auto" w:fill="auto"/>
            <w:vAlign w:val="center"/>
          </w:tcPr>
          <w:p w14:paraId="4E570AD2">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国产</w:t>
            </w:r>
          </w:p>
        </w:tc>
        <w:tc>
          <w:tcPr>
            <w:tcW w:w="532" w:type="pct"/>
            <w:vAlign w:val="center"/>
          </w:tcPr>
          <w:p w14:paraId="1CDCCDB2">
            <w:pPr>
              <w:widowControl/>
              <w:jc w:val="center"/>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754C1D66">
            <w:pPr>
              <w:jc w:val="center"/>
              <w:rPr>
                <w:rFonts w:hint="eastAsia" w:asciiTheme="majorEastAsia" w:hAnsiTheme="majorEastAsia" w:eastAsiaTheme="majorEastAsia" w:cstheme="majorEastAsia"/>
                <w:kern w:val="0"/>
                <w:sz w:val="20"/>
                <w:szCs w:val="20"/>
                <w:lang w:val="en-US" w:eastAsia="zh-CN"/>
              </w:rPr>
            </w:pPr>
            <w:r>
              <w:rPr>
                <w:rFonts w:hint="eastAsia"/>
              </w:rPr>
              <w:t>肾内科</w:t>
            </w:r>
          </w:p>
        </w:tc>
        <w:tc>
          <w:tcPr>
            <w:tcW w:w="1002" w:type="pct"/>
            <w:vAlign w:val="center"/>
          </w:tcPr>
          <w:p w14:paraId="5693329F">
            <w:pPr>
              <w:widowControl/>
              <w:jc w:val="both"/>
              <w:rPr>
                <w:rFonts w:hint="eastAsia" w:asciiTheme="majorEastAsia" w:hAnsiTheme="majorEastAsia" w:eastAsiaTheme="majorEastAsia" w:cstheme="majorEastAsia"/>
                <w:i w:val="0"/>
                <w:iCs w:val="0"/>
                <w:color w:val="000000"/>
                <w:kern w:val="0"/>
                <w:sz w:val="20"/>
                <w:szCs w:val="20"/>
                <w:highlight w:val="yellow"/>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开标时请携带所投产品的样品，此样品为综合评分的一部分</w:t>
            </w:r>
          </w:p>
        </w:tc>
      </w:tr>
      <w:tr w14:paraId="2B7001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07" w:type="pct"/>
            <w:vAlign w:val="center"/>
          </w:tcPr>
          <w:p w14:paraId="70012243">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w:t>
            </w:r>
          </w:p>
        </w:tc>
        <w:tc>
          <w:tcPr>
            <w:tcW w:w="493" w:type="pct"/>
            <w:shd w:val="clear" w:color="auto" w:fill="auto"/>
            <w:vAlign w:val="center"/>
          </w:tcPr>
          <w:p w14:paraId="15920F13">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ZCB2025-HC62-261</w:t>
            </w:r>
          </w:p>
        </w:tc>
        <w:tc>
          <w:tcPr>
            <w:tcW w:w="493" w:type="pct"/>
            <w:shd w:val="clear" w:color="auto" w:fill="auto"/>
            <w:vAlign w:val="center"/>
          </w:tcPr>
          <w:p w14:paraId="17A44D1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血液透析干粉（</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B</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粉）</w:t>
            </w:r>
          </w:p>
        </w:tc>
        <w:tc>
          <w:tcPr>
            <w:tcW w:w="622" w:type="pct"/>
            <w:shd w:val="clear" w:color="auto" w:fill="auto"/>
            <w:vAlign w:val="center"/>
          </w:tcPr>
          <w:p w14:paraId="725C7AFE">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19</w:t>
            </w:r>
          </w:p>
        </w:tc>
        <w:tc>
          <w:tcPr>
            <w:tcW w:w="1038" w:type="pct"/>
            <w:shd w:val="clear" w:color="auto" w:fill="auto"/>
            <w:vAlign w:val="center"/>
          </w:tcPr>
          <w:p w14:paraId="115DE11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适用于金宝机型（</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1</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人份</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支），费森尤斯和贝朗机型（</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1</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人份</w:t>
            </w: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袋）。供配制为溶液后与血液透析机配套作血液透析用，适用于血液透析。</w:t>
            </w:r>
          </w:p>
        </w:tc>
        <w:tc>
          <w:tcPr>
            <w:tcW w:w="395" w:type="pct"/>
            <w:shd w:val="clear" w:color="auto" w:fill="auto"/>
            <w:vAlign w:val="center"/>
          </w:tcPr>
          <w:p w14:paraId="2C718EE5">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国产</w:t>
            </w:r>
          </w:p>
        </w:tc>
        <w:tc>
          <w:tcPr>
            <w:tcW w:w="532" w:type="pct"/>
            <w:vAlign w:val="center"/>
          </w:tcPr>
          <w:p w14:paraId="79EAA203">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00F78269">
            <w:pPr>
              <w:jc w:val="center"/>
              <w:rPr>
                <w:rFonts w:hint="eastAsia" w:asciiTheme="majorEastAsia" w:hAnsiTheme="majorEastAsia" w:eastAsiaTheme="majorEastAsia" w:cstheme="majorEastAsia"/>
                <w:kern w:val="0"/>
                <w:sz w:val="20"/>
                <w:szCs w:val="20"/>
                <w:lang w:val="en-US" w:eastAsia="zh-CN"/>
              </w:rPr>
            </w:pPr>
            <w:r>
              <w:rPr>
                <w:rFonts w:hint="eastAsia"/>
              </w:rPr>
              <w:t>肾内科</w:t>
            </w:r>
          </w:p>
        </w:tc>
        <w:tc>
          <w:tcPr>
            <w:tcW w:w="1002" w:type="pct"/>
            <w:vAlign w:val="center"/>
          </w:tcPr>
          <w:p w14:paraId="0267A797">
            <w:pPr>
              <w:widowControl/>
              <w:jc w:val="both"/>
              <w:rPr>
                <w:rFonts w:hint="eastAsia" w:asciiTheme="majorEastAsia" w:hAnsiTheme="majorEastAsia" w:eastAsiaTheme="majorEastAsia" w:cstheme="majorEastAsia"/>
                <w:i w:val="0"/>
                <w:iCs w:val="0"/>
                <w:color w:val="000000"/>
                <w:kern w:val="0"/>
                <w:sz w:val="20"/>
                <w:szCs w:val="20"/>
                <w:highlight w:val="yellow"/>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开标时请携带所投产品的样品，此样品为综合评分的一部分</w:t>
            </w:r>
          </w:p>
        </w:tc>
      </w:tr>
      <w:tr w14:paraId="34249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07" w:type="pct"/>
            <w:vAlign w:val="center"/>
          </w:tcPr>
          <w:p w14:paraId="55A3FDBE">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4-1</w:t>
            </w:r>
          </w:p>
        </w:tc>
        <w:tc>
          <w:tcPr>
            <w:tcW w:w="493" w:type="pct"/>
            <w:shd w:val="clear" w:color="auto" w:fill="auto"/>
            <w:vAlign w:val="center"/>
          </w:tcPr>
          <w:p w14:paraId="38104B4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ZCB2025-HC62-262-A</w:t>
            </w:r>
          </w:p>
        </w:tc>
        <w:tc>
          <w:tcPr>
            <w:tcW w:w="493" w:type="pct"/>
            <w:shd w:val="clear" w:color="auto" w:fill="auto"/>
            <w:vAlign w:val="center"/>
          </w:tcPr>
          <w:p w14:paraId="595A9AB8">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透析液过滤器（A包）</w:t>
            </w:r>
          </w:p>
        </w:tc>
        <w:tc>
          <w:tcPr>
            <w:tcW w:w="622" w:type="pct"/>
            <w:shd w:val="clear" w:color="auto" w:fill="auto"/>
            <w:vAlign w:val="center"/>
          </w:tcPr>
          <w:p w14:paraId="10995F25">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950</w:t>
            </w:r>
          </w:p>
        </w:tc>
        <w:tc>
          <w:tcPr>
            <w:tcW w:w="1038" w:type="pct"/>
            <w:shd w:val="clear" w:color="auto" w:fill="auto"/>
            <w:vAlign w:val="center"/>
          </w:tcPr>
          <w:p w14:paraId="27B89DF0">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用于细菌和热原的过滤，以制造超纯的透析液</w:t>
            </w:r>
          </w:p>
        </w:tc>
        <w:tc>
          <w:tcPr>
            <w:tcW w:w="395" w:type="pct"/>
            <w:shd w:val="clear" w:color="auto" w:fill="auto"/>
            <w:vAlign w:val="center"/>
          </w:tcPr>
          <w:p w14:paraId="4A770E61">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允许进口</w:t>
            </w:r>
          </w:p>
        </w:tc>
        <w:tc>
          <w:tcPr>
            <w:tcW w:w="532" w:type="pct"/>
            <w:vAlign w:val="center"/>
          </w:tcPr>
          <w:p w14:paraId="5B2BACE1">
            <w:pPr>
              <w:widowControl/>
              <w:jc w:val="center"/>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2BA6E01F">
            <w:pPr>
              <w:jc w:val="center"/>
              <w:rPr>
                <w:rFonts w:hint="eastAsia" w:asciiTheme="majorEastAsia" w:hAnsiTheme="majorEastAsia" w:eastAsiaTheme="majorEastAsia" w:cstheme="majorEastAsia"/>
                <w:kern w:val="0"/>
                <w:sz w:val="20"/>
                <w:szCs w:val="20"/>
                <w:lang w:val="en-US" w:eastAsia="zh-CN"/>
              </w:rPr>
            </w:pPr>
            <w:r>
              <w:rPr>
                <w:rFonts w:hint="eastAsia"/>
              </w:rPr>
              <w:t>肾内科</w:t>
            </w:r>
          </w:p>
        </w:tc>
        <w:tc>
          <w:tcPr>
            <w:tcW w:w="1002" w:type="pct"/>
            <w:vAlign w:val="center"/>
          </w:tcPr>
          <w:p w14:paraId="08BDBC23">
            <w:pPr>
              <w:widowControl/>
              <w:jc w:val="both"/>
              <w:rPr>
                <w:rFonts w:hint="eastAsia" w:asciiTheme="majorEastAsia" w:hAnsiTheme="majorEastAsia" w:eastAsiaTheme="majorEastAsia" w:cstheme="majorEastAsia"/>
                <w:i w:val="0"/>
                <w:iCs w:val="0"/>
                <w:color w:val="000000"/>
                <w:kern w:val="0"/>
                <w:sz w:val="20"/>
                <w:szCs w:val="20"/>
                <w:highlight w:val="yellow"/>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开标时请携带所投产品的样品，此样品为综合评分的一部分</w:t>
            </w:r>
          </w:p>
        </w:tc>
      </w:tr>
      <w:tr w14:paraId="38544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07" w:type="pct"/>
            <w:vAlign w:val="center"/>
          </w:tcPr>
          <w:p w14:paraId="5AC17BC8">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4-2</w:t>
            </w:r>
          </w:p>
        </w:tc>
        <w:tc>
          <w:tcPr>
            <w:tcW w:w="493" w:type="pct"/>
            <w:shd w:val="clear" w:color="auto" w:fill="auto"/>
            <w:vAlign w:val="center"/>
          </w:tcPr>
          <w:p w14:paraId="2050FB40">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ZCB2025-HC62-262-B</w:t>
            </w:r>
          </w:p>
        </w:tc>
        <w:tc>
          <w:tcPr>
            <w:tcW w:w="493" w:type="pct"/>
            <w:shd w:val="clear" w:color="auto" w:fill="auto"/>
            <w:vAlign w:val="center"/>
          </w:tcPr>
          <w:p w14:paraId="08DE203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透析液过滤器（B包）</w:t>
            </w:r>
          </w:p>
        </w:tc>
        <w:tc>
          <w:tcPr>
            <w:tcW w:w="622" w:type="pct"/>
            <w:shd w:val="clear" w:color="auto" w:fill="auto"/>
            <w:vAlign w:val="center"/>
          </w:tcPr>
          <w:p w14:paraId="5CF3892F">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990</w:t>
            </w:r>
          </w:p>
        </w:tc>
        <w:tc>
          <w:tcPr>
            <w:tcW w:w="1038" w:type="pct"/>
            <w:shd w:val="clear" w:color="auto" w:fill="auto"/>
            <w:vAlign w:val="center"/>
          </w:tcPr>
          <w:p w14:paraId="1A54BE23">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用于细菌和热原的过滤，以制造超纯的透析液</w:t>
            </w:r>
          </w:p>
        </w:tc>
        <w:tc>
          <w:tcPr>
            <w:tcW w:w="395" w:type="pct"/>
            <w:shd w:val="clear" w:color="auto" w:fill="auto"/>
            <w:vAlign w:val="center"/>
          </w:tcPr>
          <w:p w14:paraId="0DD3D2B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允许进口</w:t>
            </w:r>
          </w:p>
        </w:tc>
        <w:tc>
          <w:tcPr>
            <w:tcW w:w="532" w:type="pct"/>
            <w:vAlign w:val="center"/>
          </w:tcPr>
          <w:p w14:paraId="76005A85">
            <w:pPr>
              <w:widowControl/>
              <w:jc w:val="center"/>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0A519CD2">
            <w:pPr>
              <w:jc w:val="center"/>
              <w:rPr>
                <w:rFonts w:hint="eastAsia" w:asciiTheme="majorEastAsia" w:hAnsiTheme="majorEastAsia" w:eastAsiaTheme="majorEastAsia" w:cstheme="majorEastAsia"/>
                <w:kern w:val="0"/>
                <w:sz w:val="20"/>
                <w:szCs w:val="20"/>
                <w:lang w:val="en-US" w:eastAsia="zh-CN"/>
              </w:rPr>
            </w:pPr>
            <w:r>
              <w:rPr>
                <w:rFonts w:hint="eastAsia"/>
              </w:rPr>
              <w:t>肾内科</w:t>
            </w:r>
          </w:p>
        </w:tc>
        <w:tc>
          <w:tcPr>
            <w:tcW w:w="1002" w:type="pct"/>
            <w:vAlign w:val="center"/>
          </w:tcPr>
          <w:p w14:paraId="484E17D1">
            <w:pPr>
              <w:widowControl/>
              <w:jc w:val="both"/>
              <w:rPr>
                <w:rFonts w:hint="eastAsia" w:asciiTheme="majorEastAsia" w:hAnsiTheme="majorEastAsia" w:eastAsiaTheme="majorEastAsia" w:cstheme="majorEastAsia"/>
                <w:i w:val="0"/>
                <w:iCs w:val="0"/>
                <w:color w:val="000000"/>
                <w:kern w:val="0"/>
                <w:sz w:val="20"/>
                <w:szCs w:val="20"/>
                <w:highlight w:val="yellow"/>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开标时请携带所投产品的样品，此样品为综合评分的一部分</w:t>
            </w:r>
          </w:p>
        </w:tc>
      </w:tr>
      <w:tr w14:paraId="7EC6C0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07" w:type="pct"/>
            <w:vAlign w:val="center"/>
          </w:tcPr>
          <w:p w14:paraId="4AF411A8">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5-1</w:t>
            </w:r>
          </w:p>
        </w:tc>
        <w:tc>
          <w:tcPr>
            <w:tcW w:w="493" w:type="pct"/>
            <w:shd w:val="clear" w:color="auto" w:fill="auto"/>
            <w:vAlign w:val="center"/>
          </w:tcPr>
          <w:p w14:paraId="0413FF3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ZCB2025-HC62-263-A</w:t>
            </w:r>
          </w:p>
        </w:tc>
        <w:tc>
          <w:tcPr>
            <w:tcW w:w="493" w:type="pct"/>
            <w:shd w:val="clear" w:color="auto" w:fill="auto"/>
            <w:vAlign w:val="center"/>
          </w:tcPr>
          <w:p w14:paraId="3A0E2F28">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一次性使用灭菌橡胶外科手套（A包）</w:t>
            </w:r>
          </w:p>
        </w:tc>
        <w:tc>
          <w:tcPr>
            <w:tcW w:w="622" w:type="pct"/>
            <w:shd w:val="clear" w:color="auto" w:fill="auto"/>
            <w:vAlign w:val="center"/>
          </w:tcPr>
          <w:p w14:paraId="53F53AB3">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1.85</w:t>
            </w:r>
          </w:p>
        </w:tc>
        <w:tc>
          <w:tcPr>
            <w:tcW w:w="1038" w:type="pct"/>
            <w:shd w:val="clear" w:color="auto" w:fill="auto"/>
            <w:vAlign w:val="center"/>
          </w:tcPr>
          <w:p w14:paraId="425B6D34">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供临床外科操作时防护使用。</w:t>
            </w:r>
          </w:p>
        </w:tc>
        <w:tc>
          <w:tcPr>
            <w:tcW w:w="395" w:type="pct"/>
            <w:shd w:val="clear" w:color="auto" w:fill="auto"/>
            <w:vAlign w:val="center"/>
          </w:tcPr>
          <w:p w14:paraId="6C0F5C85">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国产</w:t>
            </w:r>
          </w:p>
        </w:tc>
        <w:tc>
          <w:tcPr>
            <w:tcW w:w="532" w:type="pct"/>
            <w:vAlign w:val="center"/>
          </w:tcPr>
          <w:p w14:paraId="6A5F6B35">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036EDC03">
            <w:pPr>
              <w:jc w:val="center"/>
              <w:rPr>
                <w:rFonts w:hint="default" w:asciiTheme="majorEastAsia" w:hAnsiTheme="majorEastAsia" w:eastAsiaTheme="majorEastAsia" w:cstheme="majorEastAsia"/>
                <w:kern w:val="0"/>
                <w:sz w:val="20"/>
                <w:szCs w:val="20"/>
                <w:lang w:val="en-US" w:eastAsia="zh-CN"/>
              </w:rPr>
            </w:pPr>
            <w:r>
              <w:rPr>
                <w:rFonts w:hint="eastAsia"/>
              </w:rPr>
              <w:t>护理部</w:t>
            </w:r>
          </w:p>
        </w:tc>
        <w:tc>
          <w:tcPr>
            <w:tcW w:w="1002" w:type="pct"/>
            <w:vAlign w:val="center"/>
          </w:tcPr>
          <w:p w14:paraId="630C27D0">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w:t>
            </w:r>
            <w:r>
              <w:rPr>
                <w:rFonts w:hint="eastAsia" w:asciiTheme="majorEastAsia" w:hAnsiTheme="majorEastAsia" w:eastAsiaTheme="majorEastAsia" w:cstheme="majorEastAsia"/>
                <w:i w:val="0"/>
                <w:iCs w:val="0"/>
                <w:color w:val="000000"/>
                <w:kern w:val="0"/>
                <w:sz w:val="20"/>
                <w:szCs w:val="20"/>
                <w:highlight w:val="yellow"/>
                <w:u w:val="none"/>
                <w:lang w:val="en-US" w:eastAsia="zh-CN" w:bidi="ar"/>
              </w:rPr>
              <w:t>至少携带规格为6.5和7.0且为无粉麻面的产品作为样品</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，此样品为综合评分的一部分</w:t>
            </w:r>
          </w:p>
        </w:tc>
      </w:tr>
      <w:tr w14:paraId="22637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07" w:type="pct"/>
            <w:vAlign w:val="center"/>
          </w:tcPr>
          <w:p w14:paraId="3DC7F23D">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5-2</w:t>
            </w:r>
          </w:p>
        </w:tc>
        <w:tc>
          <w:tcPr>
            <w:tcW w:w="493" w:type="pct"/>
            <w:shd w:val="clear" w:color="auto" w:fill="auto"/>
            <w:vAlign w:val="center"/>
          </w:tcPr>
          <w:p w14:paraId="22993AE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ZCB2025-HC62-263-B</w:t>
            </w:r>
          </w:p>
        </w:tc>
        <w:tc>
          <w:tcPr>
            <w:tcW w:w="493" w:type="pct"/>
            <w:shd w:val="clear" w:color="auto" w:fill="auto"/>
            <w:vAlign w:val="center"/>
          </w:tcPr>
          <w:p w14:paraId="7EC2C6DE">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一次性使用灭菌橡胶外科手套（B包）</w:t>
            </w:r>
          </w:p>
        </w:tc>
        <w:tc>
          <w:tcPr>
            <w:tcW w:w="622" w:type="pct"/>
            <w:shd w:val="clear" w:color="auto" w:fill="auto"/>
            <w:vAlign w:val="center"/>
          </w:tcPr>
          <w:p w14:paraId="4E61C803">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2.3-2.5</w:t>
            </w:r>
          </w:p>
        </w:tc>
        <w:tc>
          <w:tcPr>
            <w:tcW w:w="1038" w:type="pct"/>
            <w:shd w:val="clear" w:color="auto" w:fill="auto"/>
            <w:vAlign w:val="center"/>
          </w:tcPr>
          <w:p w14:paraId="75687E35">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default" w:asciiTheme="majorEastAsia" w:hAnsiTheme="majorEastAsia" w:eastAsiaTheme="majorEastAsia" w:cstheme="majorEastAsia"/>
                <w:i w:val="0"/>
                <w:iCs w:val="0"/>
                <w:color w:val="000000"/>
                <w:kern w:val="0"/>
                <w:sz w:val="20"/>
                <w:szCs w:val="20"/>
                <w:highlight w:val="none"/>
                <w:u w:val="none"/>
                <w:lang w:val="en-US" w:eastAsia="zh-CN" w:bidi="ar"/>
              </w:rPr>
              <w:t>供临床外科操作时防护使用。</w:t>
            </w:r>
          </w:p>
        </w:tc>
        <w:tc>
          <w:tcPr>
            <w:tcW w:w="395" w:type="pct"/>
            <w:shd w:val="clear" w:color="auto" w:fill="auto"/>
            <w:vAlign w:val="center"/>
          </w:tcPr>
          <w:p w14:paraId="51BD85FE">
            <w:pPr>
              <w:widowControl/>
              <w:jc w:val="both"/>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国产</w:t>
            </w:r>
          </w:p>
        </w:tc>
        <w:tc>
          <w:tcPr>
            <w:tcW w:w="532" w:type="pct"/>
            <w:vAlign w:val="center"/>
          </w:tcPr>
          <w:p w14:paraId="3375899C">
            <w:pPr>
              <w:widowControl/>
              <w:jc w:val="center"/>
              <w:rPr>
                <w:rFonts w:hint="default"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是</w:t>
            </w:r>
          </w:p>
        </w:tc>
        <w:tc>
          <w:tcPr>
            <w:tcW w:w="213" w:type="pct"/>
            <w:shd w:val="clear" w:color="auto" w:fill="auto"/>
            <w:vAlign w:val="center"/>
          </w:tcPr>
          <w:p w14:paraId="176870DE">
            <w:pPr>
              <w:jc w:val="center"/>
              <w:rPr>
                <w:rFonts w:hint="default" w:asciiTheme="majorEastAsia" w:hAnsiTheme="majorEastAsia" w:eastAsiaTheme="majorEastAsia" w:cstheme="majorEastAsia"/>
                <w:kern w:val="0"/>
                <w:sz w:val="20"/>
                <w:szCs w:val="20"/>
                <w:lang w:val="en-US" w:eastAsia="zh-CN"/>
              </w:rPr>
            </w:pPr>
            <w:r>
              <w:rPr>
                <w:rFonts w:hint="eastAsia"/>
              </w:rPr>
              <w:t>护理部</w:t>
            </w:r>
          </w:p>
        </w:tc>
        <w:tc>
          <w:tcPr>
            <w:tcW w:w="1002" w:type="pct"/>
            <w:vAlign w:val="center"/>
          </w:tcPr>
          <w:p w14:paraId="6D4BB374">
            <w:pPr>
              <w:widowControl/>
              <w:jc w:val="both"/>
              <w:rPr>
                <w:rFonts w:hint="eastAsia" w:asciiTheme="majorEastAsia" w:hAnsiTheme="majorEastAsia" w:eastAsiaTheme="majorEastAsia" w:cstheme="majorEastAsia"/>
                <w:i w:val="0"/>
                <w:iCs w:val="0"/>
                <w:color w:val="000000"/>
                <w:kern w:val="0"/>
                <w:sz w:val="20"/>
                <w:szCs w:val="20"/>
                <w:highlight w:val="none"/>
                <w:u w:val="none"/>
                <w:lang w:val="en-US" w:eastAsia="zh-CN" w:bidi="ar"/>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开标时请</w:t>
            </w:r>
            <w:r>
              <w:rPr>
                <w:rFonts w:hint="eastAsia" w:asciiTheme="majorEastAsia" w:hAnsiTheme="majorEastAsia" w:eastAsiaTheme="majorEastAsia" w:cstheme="majorEastAsia"/>
                <w:i w:val="0"/>
                <w:iCs w:val="0"/>
                <w:color w:val="000000"/>
                <w:kern w:val="0"/>
                <w:sz w:val="20"/>
                <w:szCs w:val="20"/>
                <w:highlight w:val="yellow"/>
                <w:u w:val="none"/>
                <w:lang w:val="en-US" w:eastAsia="zh-CN" w:bidi="ar"/>
              </w:rPr>
              <w:t>至少携带规格为6.5（无粉）和7.0（无粉）的产品作为样品</w:t>
            </w: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，此样品为综合评分的一部分</w:t>
            </w:r>
          </w:p>
        </w:tc>
      </w:tr>
    </w:tbl>
    <w:p w14:paraId="26C6D6D6">
      <w:pPr>
        <w:pStyle w:val="43"/>
        <w:widowControl/>
        <w:adjustRightInd w:val="0"/>
        <w:snapToGrid w:val="0"/>
        <w:spacing w:line="360" w:lineRule="auto"/>
        <w:ind w:left="0" w:leftChars="0" w:firstLine="0" w:firstLineChars="0"/>
        <w:rPr>
          <w:rFonts w:ascii="宋体" w:hAnsi="宋体" w:eastAsia="宋体" w:cs="宋体"/>
          <w:b/>
          <w:bCs/>
          <w:sz w:val="24"/>
          <w:szCs w:val="24"/>
        </w:rPr>
      </w:pPr>
    </w:p>
    <w:p w14:paraId="778D263D">
      <w:pPr>
        <w:pStyle w:val="43"/>
        <w:widowControl/>
        <w:adjustRightInd w:val="0"/>
        <w:snapToGrid w:val="0"/>
        <w:spacing w:line="360" w:lineRule="auto"/>
        <w:ind w:firstLine="482"/>
        <w:rPr>
          <w:rFonts w:ascii="宋体" w:hAnsi="宋体" w:eastAsia="宋体" w:cs="宋体"/>
          <w:b/>
          <w:bCs/>
          <w:color w:val="000000"/>
          <w:kern w:val="0"/>
          <w:sz w:val="24"/>
        </w:rPr>
      </w:pPr>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p>
    <w:p w14:paraId="2ECEF79E">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7BEC153C">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64033D6A">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61D30F9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rPr>
        <w:t xml:space="preserve"> 如后续发现所投标新产品低于我院本次招标价格，供应商需主动来函降低我院供应价格。</w:t>
      </w:r>
    </w:p>
    <w:p w14:paraId="0A6862C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1FD4E8C4">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投标文件要求按投标文件格式（见标书附件）顺序装订，密封完好，并加盖公章，在投标文件首页标明正本、副本，文件资料如为复印件需加盖公章并标注“与原件相符”。</w:t>
      </w:r>
      <w:r>
        <w:rPr>
          <w:rFonts w:hint="eastAsia" w:ascii="宋体" w:hAnsi="宋体" w:eastAsia="宋体" w:cs="宋体"/>
          <w:color w:val="FF0000"/>
          <w:kern w:val="0"/>
          <w:sz w:val="24"/>
        </w:rPr>
        <w:t>投标文件（1正2副）密封于开标当天带至开标现场，附件1投标文件电子盖章扫描件PDF版用U盘保存，现场提交拷贝。</w:t>
      </w:r>
    </w:p>
    <w:p w14:paraId="7B10C90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rPr>
        <w:t>//www.creditchina.gov.cn/打印企业基础信息及公共信息部分），无行贿犯罪记录。供货商对提供的投标承诺承担法律责任。</w:t>
      </w:r>
    </w:p>
    <w:p w14:paraId="4EA39F76">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kern w:val="0"/>
          <w:sz w:val="24"/>
        </w:rPr>
        <w:t>开标当天提供样品及产品彩页</w:t>
      </w:r>
      <w:r>
        <w:rPr>
          <w:rFonts w:hint="eastAsia" w:ascii="宋体" w:hAnsi="宋体" w:eastAsia="宋体" w:cs="宋体"/>
          <w:color w:val="FF0000"/>
          <w:kern w:val="0"/>
          <w:sz w:val="24"/>
        </w:rPr>
        <w:t>，</w:t>
      </w:r>
      <w:r>
        <w:rPr>
          <w:rFonts w:hint="eastAsia" w:ascii="宋体" w:hAnsi="宋体" w:eastAsia="宋体" w:cs="宋体"/>
          <w:color w:val="000000"/>
          <w:kern w:val="0"/>
          <w:sz w:val="24"/>
        </w:rPr>
        <w:t>申报样品为本次</w:t>
      </w:r>
      <w:r>
        <w:rPr>
          <w:rFonts w:hint="eastAsia" w:ascii="宋体" w:hAnsi="宋体" w:eastAsia="宋体" w:cs="宋体"/>
          <w:b/>
          <w:bCs/>
          <w:color w:val="000000"/>
          <w:kern w:val="0"/>
          <w:sz w:val="24"/>
        </w:rPr>
        <w:t>项目</w:t>
      </w:r>
      <w:r>
        <w:rPr>
          <w:rFonts w:hint="eastAsia" w:ascii="宋体" w:hAnsi="宋体" w:eastAsia="宋体" w:cs="宋体"/>
          <w:color w:val="000000"/>
          <w:kern w:val="0"/>
          <w:sz w:val="24"/>
        </w:rPr>
        <w:t>的评审要素之一。样品需退还的，由于评审的需要，退还时不保证样品的完整性。成交后供货的医用耗材及检验试剂（包括包装等）应与投标样品相一致，否则投标商应承担违约责任。</w:t>
      </w:r>
    </w:p>
    <w:p w14:paraId="0F82ACD1">
      <w:pPr>
        <w:pStyle w:val="43"/>
        <w:widowControl/>
        <w:numPr>
          <w:ilvl w:val="0"/>
          <w:numId w:val="8"/>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68049B09">
      <w:pPr>
        <w:pStyle w:val="43"/>
        <w:widowControl/>
        <w:adjustRightInd w:val="0"/>
        <w:snapToGrid w:val="0"/>
        <w:spacing w:line="360" w:lineRule="auto"/>
        <w:ind w:left="480" w:firstLine="0"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p>
    <w:p w14:paraId="461BC11B">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供货期：签订合同之日起24个月。</w:t>
      </w:r>
    </w:p>
    <w:p w14:paraId="4496E532">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193A2CA4">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5A64029E">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19AB1291">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投标人必须接受采购人的采购谈判方法；采购</w:t>
      </w:r>
      <w:r>
        <w:rPr>
          <w:rFonts w:hint="eastAsia" w:ascii="宋体" w:hAnsi="宋体" w:eastAsia="宋体" w:cs="宋体"/>
          <w:color w:val="000000" w:themeColor="text1"/>
          <w:kern w:val="0"/>
          <w:sz w:val="24"/>
          <w14:textFill>
            <w14:solidFill>
              <w14:schemeClr w14:val="tx1"/>
            </w14:solidFill>
          </w14:textFill>
        </w:rPr>
        <w:t>人不向落标方解释落标原因；不退还投标文件。</w:t>
      </w:r>
    </w:p>
    <w:p w14:paraId="76413702">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5FFCDDF0">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425A862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r>
        <w:rPr>
          <w:rFonts w:hint="eastAsia" w:ascii="宋体" w:hAnsi="宋体" w:eastAsia="宋体" w:cs="宋体"/>
          <w:b/>
          <w:bCs/>
          <w:color w:val="000000" w:themeColor="text1"/>
          <w:kern w:val="0"/>
          <w:sz w:val="24"/>
          <w14:textFill>
            <w14:solidFill>
              <w14:schemeClr w14:val="tx1"/>
            </w14:solidFill>
          </w14:textFill>
        </w:rPr>
        <w:t>。</w:t>
      </w:r>
    </w:p>
    <w:p w14:paraId="4DA804B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6B39E810">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5778F918">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3F7C3218">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10.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2D77D774">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11.中标产品的采购、配送均须通过采购人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2EFCF611">
      <w:pPr>
        <w:adjustRightInd w:val="0"/>
        <w:snapToGrid w:val="0"/>
        <w:spacing w:line="360" w:lineRule="auto"/>
        <w:ind w:firstLine="480" w:firstLine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12.报价要求：</w:t>
      </w:r>
    </w:p>
    <w:p w14:paraId="7BA41ADB">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7B227B9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5761E4E6">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502D27F3">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13.因政府重大事项变革，导致无法继续履约合同的情况，将无条件终止合同。若深圳市启动耗材集采工作，我院将中标供应商作为备选供应商。</w:t>
      </w:r>
    </w:p>
    <w:p w14:paraId="4A577F75">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4DEB9A92">
      <w:pPr>
        <w:keepNext/>
        <w:widowControl/>
        <w:jc w:val="center"/>
        <w:outlineLvl w:val="0"/>
        <w:rPr>
          <w:rFonts w:eastAsia="宋体"/>
          <w:b/>
          <w:bCs/>
          <w:kern w:val="0"/>
          <w:sz w:val="32"/>
          <w:szCs w:val="32"/>
        </w:rPr>
        <w:sectPr>
          <w:pgSz w:w="11906" w:h="16838"/>
          <w:pgMar w:top="340" w:right="720" w:bottom="397" w:left="720" w:header="851" w:footer="992" w:gutter="0"/>
          <w:cols w:space="720" w:num="1"/>
          <w:docGrid w:type="lines" w:linePitch="312" w:charSpace="0"/>
        </w:sect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11"/>
        </w:numPr>
        <w:spacing w:before="260" w:after="260"/>
        <w:jc w:val="center"/>
        <w:outlineLvl w:val="1"/>
        <w:rPr>
          <w:rFonts w:eastAsia="宋体"/>
          <w:b/>
          <w:bCs/>
          <w:kern w:val="0"/>
          <w:sz w:val="30"/>
          <w:szCs w:val="30"/>
        </w:rPr>
      </w:pPr>
      <w:bookmarkStart w:id="4" w:name="_Toc15209"/>
      <w:bookmarkStart w:id="5" w:name="_Toc57128621"/>
      <w:r>
        <w:rPr>
          <w:rFonts w:eastAsia="宋体"/>
          <w:b/>
          <w:bCs/>
          <w:kern w:val="0"/>
          <w:sz w:val="30"/>
          <w:szCs w:val="30"/>
        </w:rPr>
        <w:t>资格性审查表</w:t>
      </w:r>
      <w:bookmarkEnd w:id="4"/>
      <w:bookmarkEnd w:id="5"/>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684C6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3FC9E186">
            <w:pPr>
              <w:spacing w:line="420" w:lineRule="exact"/>
              <w:jc w:val="center"/>
              <w:rPr>
                <w:rFonts w:hint="eastAsia" w:ascii="Tahoma" w:hAnsi="Tahoma" w:cs="宋体"/>
                <w:kern w:val="0"/>
                <w:szCs w:val="21"/>
                <w:lang w:val="en-US" w:eastAsia="zh-CN"/>
              </w:rPr>
            </w:pPr>
            <w:r>
              <w:rPr>
                <w:rFonts w:hint="eastAsia" w:ascii="Tahoma" w:hAnsi="Tahoma" w:cs="宋体"/>
                <w:kern w:val="0"/>
                <w:szCs w:val="21"/>
                <w:lang w:val="en-US" w:eastAsia="zh-CN"/>
              </w:rPr>
              <w:t>1</w:t>
            </w:r>
          </w:p>
        </w:tc>
        <w:tc>
          <w:tcPr>
            <w:tcW w:w="8953" w:type="dxa"/>
            <w:vAlign w:val="center"/>
          </w:tcPr>
          <w:p w14:paraId="696E1AE0">
            <w:pPr>
              <w:spacing w:line="420" w:lineRule="exact"/>
              <w:jc w:val="left"/>
              <w:rPr>
                <w:rFonts w:hint="eastAsia" w:ascii="Tahoma" w:hAnsi="Tahoma" w:cs="宋体"/>
                <w:kern w:val="0"/>
                <w:szCs w:val="21"/>
              </w:rPr>
            </w:pPr>
            <w:r>
              <w:rPr>
                <w:rFonts w:hint="eastAsia" w:ascii="Tahoma" w:hAnsi="Tahoma" w:cs="宋体"/>
                <w:kern w:val="0"/>
                <w:szCs w:val="21"/>
                <w:lang w:val="en-US" w:eastAsia="zh-CN"/>
              </w:rPr>
              <w:t>采购文件要求执行深圳市阳光平台线上采购的项目，供应商必须提供阳光平台产品代码及截图，否则不予接受报名。</w:t>
            </w:r>
            <w:r>
              <w:rPr>
                <w:rFonts w:hint="eastAsia" w:ascii="Tahoma" w:hAnsi="Tahoma" w:cs="宋体"/>
                <w:kern w:val="0"/>
                <w:szCs w:val="21"/>
                <w:highlight w:val="yellow"/>
                <w:lang w:val="en-US" w:eastAsia="zh-CN"/>
              </w:rPr>
              <w:t>按照医保局的规定不纳入深圳医用耗材阳光交易和监管平台挂网采购范围的产品，执行线下采购（后续如符合挂网条件，须即时无条件执行平台采购）。</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3F613CA2">
            <w:pPr>
              <w:tabs>
                <w:tab w:val="left" w:pos="176"/>
                <w:tab w:val="left" w:pos="612"/>
              </w:tabs>
              <w:ind w:firstLine="210" w:firstLineChars="100"/>
              <w:rPr>
                <w:rFonts w:ascii="Times New Roman" w:hAnsi="Times New Roman" w:cs="Times New Roman" w:eastAsiaTheme="minorEastAsia"/>
                <w:kern w:val="2"/>
                <w:sz w:val="21"/>
                <w:szCs w:val="24"/>
                <w:lang w:val="en-US" w:eastAsia="zh-CN" w:bidi="ar-SA"/>
              </w:rPr>
            </w:pPr>
            <w:r>
              <w:rPr>
                <w:rFonts w:hint="eastAsia"/>
              </w:rPr>
              <w:t>2</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t>
            </w:r>
            <w:r>
              <w:rPr>
                <w:rFonts w:hint="eastAsia"/>
                <w:color w:val="000000"/>
                <w:lang w:eastAsia="zh-CN"/>
              </w:rPr>
              <w:t>：</w:t>
            </w:r>
            <w:r>
              <w:rPr>
                <w:rFonts w:hint="eastAsia"/>
                <w:color w:val="000000"/>
              </w:rPr>
              <w:t>//www.nmpa.gov.cn；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4215DFD2">
            <w:pPr>
              <w:tabs>
                <w:tab w:val="left" w:pos="176"/>
                <w:tab w:val="left" w:pos="612"/>
              </w:tabs>
              <w:ind w:firstLine="210" w:firstLineChars="100"/>
              <w:rPr>
                <w:rFonts w:ascii="Times New Roman" w:hAnsi="Times New Roman" w:cs="Times New Roman" w:eastAsiaTheme="minorEastAsia"/>
                <w:kern w:val="2"/>
                <w:sz w:val="21"/>
                <w:szCs w:val="24"/>
                <w:lang w:val="en-US" w:eastAsia="zh-CN" w:bidi="ar-SA"/>
              </w:rPr>
            </w:pPr>
            <w:r>
              <w:rPr>
                <w:rFonts w:hint="eastAsia"/>
              </w:rPr>
              <w:t>3</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532CB064">
            <w:pPr>
              <w:tabs>
                <w:tab w:val="left" w:pos="176"/>
                <w:tab w:val="left" w:pos="612"/>
              </w:tabs>
              <w:ind w:firstLine="210" w:firstLineChars="100"/>
              <w:rPr>
                <w:rFonts w:ascii="Times New Roman" w:hAnsi="Times New Roman" w:cs="Times New Roman" w:eastAsiaTheme="minorEastAsia"/>
                <w:kern w:val="2"/>
                <w:sz w:val="21"/>
                <w:szCs w:val="24"/>
                <w:lang w:val="en-US" w:eastAsia="zh-CN" w:bidi="ar-SA"/>
              </w:rPr>
            </w:pPr>
            <w:r>
              <w:rPr>
                <w:rFonts w:hint="eastAsia"/>
              </w:rPr>
              <w:t>4</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6AC80315">
            <w:pPr>
              <w:tabs>
                <w:tab w:val="left" w:pos="176"/>
                <w:tab w:val="left" w:pos="612"/>
              </w:tabs>
              <w:ind w:firstLine="210" w:firstLineChars="100"/>
              <w:rPr>
                <w:rFonts w:ascii="Times New Roman" w:hAnsi="Times New Roman" w:cs="Times New Roman" w:eastAsiaTheme="minorEastAsia"/>
                <w:kern w:val="2"/>
                <w:sz w:val="21"/>
                <w:szCs w:val="24"/>
                <w:lang w:val="en-US" w:eastAsia="zh-CN" w:bidi="ar-SA"/>
              </w:rPr>
            </w:pPr>
            <w:r>
              <w:rPr>
                <w:rFonts w:hint="eastAsia"/>
              </w:rPr>
              <w:t>5</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t>
            </w:r>
            <w:r>
              <w:rPr>
                <w:rFonts w:hint="eastAsia"/>
                <w:lang w:eastAsia="zh-CN"/>
              </w:rPr>
              <w:t>：</w:t>
            </w:r>
            <w:r>
              <w:rPr>
                <w:rFonts w:hint="eastAsia"/>
              </w:rPr>
              <w:t>//www.ccgp.gov.cn/search/cr/）、深圳市政府采购监管网（http</w:t>
            </w:r>
            <w:r>
              <w:rPr>
                <w:rFonts w:hint="eastAsia"/>
                <w:lang w:eastAsia="zh-CN"/>
              </w:rPr>
              <w:t>：</w:t>
            </w:r>
            <w:r>
              <w:rPr>
                <w:rFonts w:hint="eastAsia"/>
              </w:rPr>
              <w:t>//zfcg.sz.gov.cn/cgjg/cxda/index.html））</w:t>
            </w:r>
            <w:r>
              <w:rPr>
                <w:rFonts w:hint="eastAsia" w:ascii="Tahoma" w:hAnsi="Tahoma" w:cs="宋体"/>
                <w:color w:val="000000"/>
                <w:kern w:val="0"/>
                <w:szCs w:val="21"/>
              </w:rPr>
              <w:t>。</w:t>
            </w:r>
          </w:p>
        </w:tc>
      </w:tr>
      <w:tr w14:paraId="5C947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0F08BF6B">
            <w:pPr>
              <w:tabs>
                <w:tab w:val="left" w:pos="176"/>
                <w:tab w:val="left" w:pos="612"/>
              </w:tabs>
              <w:ind w:firstLine="210" w:firstLineChars="100"/>
              <w:rPr>
                <w:rFonts w:hint="eastAsia" w:ascii="Times New Roman" w:hAnsi="Times New Roman" w:cs="Times New Roman" w:eastAsiaTheme="minorEastAsia"/>
                <w:kern w:val="2"/>
                <w:sz w:val="21"/>
                <w:szCs w:val="24"/>
                <w:lang w:val="en-US" w:eastAsia="zh-CN" w:bidi="ar-SA"/>
              </w:rPr>
            </w:pPr>
            <w:r>
              <w:rPr>
                <w:rFonts w:hint="eastAsia"/>
                <w:lang w:val="en-US" w:eastAsia="zh-CN"/>
              </w:rPr>
              <w:t>6</w:t>
            </w:r>
          </w:p>
        </w:tc>
        <w:tc>
          <w:tcPr>
            <w:tcW w:w="8953" w:type="dxa"/>
            <w:vAlign w:val="center"/>
          </w:tcPr>
          <w:p w14:paraId="0CEA2A17">
            <w:pPr>
              <w:numPr>
                <w:ilvl w:val="0"/>
                <w:numId w:val="0"/>
              </w:numPr>
              <w:spacing w:line="420" w:lineRule="exact"/>
              <w:jc w:val="left"/>
              <w:rPr>
                <w:rFonts w:hint="eastAsia" w:ascii="Tahoma" w:hAnsi="Tahoma" w:cs="宋体"/>
                <w:color w:val="000000"/>
                <w:kern w:val="0"/>
                <w:szCs w:val="21"/>
              </w:rPr>
            </w:pPr>
            <w:r>
              <w:rPr>
                <w:rFonts w:hint="eastAsia"/>
                <w:color w:val="000000"/>
                <w:highlight w:val="yellow"/>
                <w:lang w:val="en-US" w:eastAsia="zh-CN"/>
              </w:rPr>
              <w:t>投标人未被列入中大八院失信黑名单供应商。</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4FAFA1D9">
            <w:pPr>
              <w:tabs>
                <w:tab w:val="left" w:pos="176"/>
                <w:tab w:val="left" w:pos="612"/>
              </w:tabs>
              <w:ind w:firstLine="210" w:firstLineChars="100"/>
              <w:rPr>
                <w:rFonts w:hint="eastAsia" w:ascii="Times New Roman" w:hAnsi="Times New Roman" w:cs="Times New Roman" w:eastAsiaTheme="minorEastAsia"/>
                <w:kern w:val="2"/>
                <w:sz w:val="21"/>
                <w:szCs w:val="24"/>
                <w:lang w:val="en-US" w:eastAsia="zh-CN" w:bidi="ar-SA"/>
              </w:rPr>
            </w:pPr>
            <w:r>
              <w:rPr>
                <w:rFonts w:hint="eastAsia"/>
                <w:lang w:val="en-US" w:eastAsia="zh-CN"/>
              </w:rPr>
              <w:t>7</w:t>
            </w:r>
          </w:p>
        </w:tc>
        <w:tc>
          <w:tcPr>
            <w:tcW w:w="8953" w:type="dxa"/>
            <w:vAlign w:val="center"/>
          </w:tcPr>
          <w:p w14:paraId="1E203C01">
            <w:pPr>
              <w:autoSpaceDE w:val="0"/>
              <w:autoSpaceDN w:val="0"/>
              <w:adjustRightInd w:val="0"/>
              <w:snapToGrid w:val="0"/>
              <w:jc w:val="left"/>
            </w:pPr>
            <w:r>
              <w:rPr>
                <w:rFonts w:hint="eastAsia" w:eastAsia="宋体"/>
                <w:szCs w:val="21"/>
                <w:highlight w:val="yellow"/>
                <w:lang w:val="en-US" w:eastAsia="zh-CN"/>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p>
        </w:tc>
      </w:tr>
      <w:tr w14:paraId="35008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36E4814E">
            <w:pPr>
              <w:tabs>
                <w:tab w:val="left" w:pos="176"/>
                <w:tab w:val="left" w:pos="612"/>
              </w:tabs>
              <w:ind w:firstLine="210" w:firstLineChars="100"/>
              <w:rPr>
                <w:rFonts w:hint="eastAsia" w:ascii="Times New Roman" w:hAnsi="Times New Roman" w:cs="Times New Roman" w:eastAsiaTheme="minorEastAsia"/>
                <w:kern w:val="2"/>
                <w:sz w:val="21"/>
                <w:szCs w:val="24"/>
                <w:lang w:val="en-US" w:eastAsia="zh-CN" w:bidi="ar-SA"/>
              </w:rPr>
            </w:pPr>
            <w:r>
              <w:rPr>
                <w:rFonts w:hint="eastAsia"/>
                <w:lang w:val="en-US" w:eastAsia="zh-CN"/>
              </w:rPr>
              <w:t>8</w:t>
            </w:r>
          </w:p>
        </w:tc>
        <w:tc>
          <w:tcPr>
            <w:tcW w:w="8953" w:type="dxa"/>
            <w:vAlign w:val="center"/>
          </w:tcPr>
          <w:p w14:paraId="3D01A0A8">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5F72050B">
            <w:pPr>
              <w:autoSpaceDE w:val="0"/>
              <w:autoSpaceDN w:val="0"/>
              <w:adjustRightInd w:val="0"/>
              <w:snapToGrid w:val="0"/>
              <w:jc w:val="left"/>
              <w:rPr>
                <w:rFonts w:eastAsia="宋体"/>
                <w:szCs w:val="21"/>
                <w:highlight w:val="yellow"/>
              </w:rPr>
            </w:pPr>
            <w:r>
              <w:rPr>
                <w:rFonts w:hint="eastAsia" w:eastAsia="宋体"/>
                <w:szCs w:val="21"/>
                <w:highlight w:val="yellow"/>
              </w:rPr>
              <w:t>（https</w:t>
            </w:r>
            <w:r>
              <w:rPr>
                <w:rFonts w:hint="eastAsia" w:eastAsia="宋体"/>
                <w:szCs w:val="21"/>
                <w:highlight w:val="yellow"/>
                <w:lang w:eastAsia="zh-CN"/>
              </w:rPr>
              <w:t>：</w:t>
            </w:r>
            <w:r>
              <w:rPr>
                <w:rFonts w:hint="eastAsia" w:eastAsia="宋体"/>
                <w:szCs w:val="21"/>
                <w:highlight w:val="yellow"/>
              </w:rPr>
              <w:t>//www.gsxt.gov.cn/index.html）、全国社会组织信用信息公示平台（https</w:t>
            </w:r>
            <w:r>
              <w:rPr>
                <w:rFonts w:hint="eastAsia" w:eastAsia="宋体"/>
                <w:szCs w:val="21"/>
                <w:highlight w:val="yellow"/>
                <w:lang w:eastAsia="zh-CN"/>
              </w:rPr>
              <w:t>：</w:t>
            </w:r>
            <w:r>
              <w:rPr>
                <w:rFonts w:hint="eastAsia" w:eastAsia="宋体"/>
                <w:szCs w:val="21"/>
                <w:highlight w:val="yellow"/>
              </w:rPr>
              <w:t>//xxgs.chinanpo.mca.gov.cn/gsxt/newList）等网站（投标人出具承诺函）</w:t>
            </w:r>
          </w:p>
          <w:p w14:paraId="6B802A19">
            <w:pPr>
              <w:tabs>
                <w:tab w:val="left" w:pos="612"/>
              </w:tabs>
              <w:rPr>
                <w:rFonts w:hint="eastAsia"/>
                <w:highlight w:val="yellow"/>
              </w:rPr>
            </w:pPr>
            <w:r>
              <w:rPr>
                <w:rFonts w:hint="eastAsia"/>
                <w:highlight w:val="yellow"/>
              </w:rPr>
              <w:t>控股关系包括：出资额占有限责任公司资本总额超过百分之五十或者其持有的股份占股份有限公司股本总额超过百分之五十的股东</w:t>
            </w:r>
            <w:r>
              <w:rPr>
                <w:rFonts w:hint="eastAsia"/>
                <w:highlight w:val="yellow"/>
                <w:lang w:eastAsia="zh-CN"/>
              </w:rPr>
              <w:t>；</w:t>
            </w:r>
            <w:r>
              <w:rPr>
                <w:rFonts w:hint="eastAsia"/>
                <w:highlight w:val="yellow"/>
              </w:rPr>
              <w:t>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r w14:paraId="4198DF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1D395391">
            <w:pPr>
              <w:tabs>
                <w:tab w:val="left" w:pos="176"/>
                <w:tab w:val="left" w:pos="612"/>
              </w:tabs>
              <w:ind w:firstLine="210" w:firstLineChars="100"/>
              <w:rPr>
                <w:rFonts w:hint="default"/>
                <w:lang w:val="en-US" w:eastAsia="zh-CN"/>
              </w:rPr>
            </w:pPr>
            <w:r>
              <w:rPr>
                <w:rFonts w:hint="eastAsia"/>
                <w:lang w:val="en-US" w:eastAsia="zh-CN"/>
              </w:rPr>
              <w:t>9</w:t>
            </w:r>
          </w:p>
        </w:tc>
        <w:tc>
          <w:tcPr>
            <w:tcW w:w="8953" w:type="dxa"/>
            <w:vAlign w:val="center"/>
          </w:tcPr>
          <w:p w14:paraId="1F1AF27C">
            <w:pPr>
              <w:numPr>
                <w:ilvl w:val="0"/>
                <w:numId w:val="0"/>
              </w:numPr>
              <w:spacing w:line="420" w:lineRule="exact"/>
              <w:jc w:val="left"/>
              <w:rPr>
                <w:rFonts w:hint="eastAsia"/>
                <w:highlight w:val="yellow"/>
              </w:rPr>
            </w:pPr>
            <w:r>
              <w:rPr>
                <w:rFonts w:hint="eastAsia"/>
                <w:color w:val="000000"/>
                <w:lang w:val="en-US" w:eastAsia="zh-CN"/>
              </w:rPr>
              <w:t>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格式见资格审查文件）</w:t>
            </w:r>
          </w:p>
        </w:tc>
      </w:tr>
    </w:tbl>
    <w:p w14:paraId="4F716D2C">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w:t>
      </w:r>
      <w:r>
        <w:rPr>
          <w:rFonts w:hint="eastAsia" w:ascii="方正小标宋简体" w:hAnsi="方正小标宋简体" w:eastAsia="方正小标宋简体" w:cs="方正小标宋简体"/>
          <w:bCs/>
          <w:szCs w:val="21"/>
          <w:lang w:eastAsia="zh-CN"/>
        </w:rPr>
        <w:t>，</w:t>
      </w:r>
      <w:r>
        <w:rPr>
          <w:rFonts w:hint="eastAsia" w:ascii="方正小标宋简体" w:hAnsi="方正小标宋简体" w:eastAsia="方正小标宋简体" w:cs="方正小标宋简体"/>
          <w:bCs/>
          <w:szCs w:val="21"/>
        </w:rPr>
        <w:t>对缺漏或不符合项将直接导致无效投标。</w:t>
      </w:r>
    </w:p>
    <w:p w14:paraId="22D9391B">
      <w:pPr>
        <w:spacing w:line="400" w:lineRule="exact"/>
        <w:jc w:val="center"/>
        <w:rPr>
          <w:rFonts w:ascii="方正小标宋简体" w:hAnsi="方正小标宋简体" w:eastAsia="方正小标宋简体" w:cs="方正小标宋简体"/>
          <w:bCs/>
          <w:sz w:val="32"/>
          <w:szCs w:val="32"/>
        </w:rPr>
      </w:pPr>
    </w:p>
    <w:p w14:paraId="37EE2C10">
      <w:pPr>
        <w:numPr>
          <w:ilvl w:val="0"/>
          <w:numId w:val="0"/>
        </w:numPr>
        <w:spacing w:line="400" w:lineRule="exact"/>
        <w:ind w:left="0" w:leftChars="0" w:firstLine="420" w:firstLineChars="0"/>
        <w:jc w:val="center"/>
        <w:rPr>
          <w:rFonts w:eastAsia="宋体"/>
          <w:b/>
          <w:bCs/>
          <w:kern w:val="0"/>
          <w:sz w:val="30"/>
          <w:szCs w:val="30"/>
        </w:rPr>
      </w:pPr>
      <w:r>
        <w:rPr>
          <w:rFonts w:hint="eastAsia" w:ascii="Times New Roman" w:hAnsi="Times New Roman" w:eastAsia="宋体" w:cs="Times New Roman"/>
          <w:b/>
          <w:bCs/>
          <w:kern w:val="0"/>
          <w:sz w:val="30"/>
          <w:szCs w:val="30"/>
          <w:lang w:val="en-US" w:eastAsia="zh-CN" w:bidi="ar-SA"/>
        </w:rPr>
        <w:t>（</w:t>
      </w:r>
      <w:r>
        <w:rPr>
          <w:rFonts w:hint="eastAsia" w:eastAsia="宋体" w:cs="Times New Roman"/>
          <w:b/>
          <w:bCs/>
          <w:kern w:val="0"/>
          <w:sz w:val="30"/>
          <w:szCs w:val="30"/>
          <w:lang w:val="en-US" w:eastAsia="zh-CN" w:bidi="ar-SA"/>
        </w:rPr>
        <w:t>二</w:t>
      </w:r>
      <w:r>
        <w:rPr>
          <w:rFonts w:hint="eastAsia" w:ascii="Times New Roman" w:hAnsi="Times New Roman" w:eastAsia="宋体" w:cs="Times New Roman"/>
          <w:b/>
          <w:bCs/>
          <w:kern w:val="0"/>
          <w:sz w:val="30"/>
          <w:szCs w:val="30"/>
          <w:lang w:val="en-US" w:eastAsia="zh-CN" w:bidi="ar-SA"/>
        </w:rPr>
        <w:t>）</w:t>
      </w: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EBD6783">
            <w:pPr>
              <w:autoSpaceDE w:val="0"/>
              <w:autoSpaceDN w:val="0"/>
              <w:adjustRightInd w:val="0"/>
              <w:snapToGrid w:val="0"/>
              <w:rPr>
                <w:rFonts w:eastAsia="宋体"/>
                <w:szCs w:val="21"/>
              </w:rPr>
            </w:pPr>
            <w:r>
              <w:rPr>
                <w:rFonts w:hint="eastAsia" w:eastAsia="宋体"/>
                <w:szCs w:val="21"/>
              </w:rPr>
              <w:t>（1）</w:t>
            </w: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bl>
    <w:p w14:paraId="742D4902">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说明：投标人必须严格按照《符合性审查表》的评审内容的要求如实提供证明材料并应加盖投标人公章</w:t>
      </w:r>
      <w:r>
        <w:rPr>
          <w:rFonts w:hint="eastAsia" w:ascii="方正小标宋简体" w:hAnsi="方正小标宋简体" w:eastAsia="方正小标宋简体" w:cs="方正小标宋简体"/>
          <w:bCs/>
          <w:szCs w:val="21"/>
          <w:lang w:eastAsia="zh-CN"/>
        </w:rPr>
        <w:t>，</w:t>
      </w:r>
      <w:r>
        <w:rPr>
          <w:rFonts w:hint="eastAsia" w:ascii="方正小标宋简体" w:hAnsi="方正小标宋简体" w:eastAsia="方正小标宋简体" w:cs="方正小标宋简体"/>
          <w:bCs/>
          <w:szCs w:val="21"/>
        </w:rPr>
        <w:t>对缺漏或不符合项将直接导致无效投标。</w:t>
      </w:r>
    </w:p>
    <w:p w14:paraId="13C8A79E">
      <w:pPr>
        <w:pStyle w:val="36"/>
        <w:ind w:firstLine="420"/>
      </w:pP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9"/>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784"/>
        <w:gridCol w:w="2116"/>
        <w:gridCol w:w="860"/>
        <w:gridCol w:w="1217"/>
        <w:gridCol w:w="3774"/>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808"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4977" w:type="dxa"/>
            <w:gridSpan w:val="4"/>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3774" w:type="dxa"/>
            <w:vAlign w:val="center"/>
          </w:tcPr>
          <w:p w14:paraId="71893B1D">
            <w:pPr>
              <w:spacing w:line="240" w:lineRule="exact"/>
              <w:jc w:val="center"/>
              <w:rPr>
                <w:rFonts w:ascii="黑体" w:hAnsi="黑体" w:eastAsia="黑体"/>
                <w:sz w:val="24"/>
              </w:rPr>
            </w:pPr>
            <w:r>
              <w:rPr>
                <w:rFonts w:hint="eastAsia" w:ascii="黑体" w:hAnsi="黑体" w:eastAsia="黑体"/>
                <w:sz w:val="24"/>
              </w:rPr>
              <w:t>55</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808" w:type="dxa"/>
            <w:vMerge w:val="restart"/>
            <w:vAlign w:val="center"/>
          </w:tcPr>
          <w:p w14:paraId="0D5891F3">
            <w:pPr>
              <w:spacing w:line="240" w:lineRule="exact"/>
              <w:jc w:val="center"/>
              <w:rPr>
                <w:rFonts w:ascii="宋体"/>
                <w:sz w:val="24"/>
              </w:rPr>
            </w:pPr>
          </w:p>
        </w:tc>
        <w:tc>
          <w:tcPr>
            <w:tcW w:w="784" w:type="dxa"/>
            <w:vAlign w:val="center"/>
          </w:tcPr>
          <w:p w14:paraId="3A0EE46D">
            <w:pPr>
              <w:spacing w:line="240" w:lineRule="exact"/>
              <w:jc w:val="center"/>
              <w:rPr>
                <w:rFonts w:ascii="黑体" w:hAnsi="黑体" w:eastAsia="黑体"/>
                <w:sz w:val="24"/>
              </w:rPr>
            </w:pPr>
            <w:r>
              <w:rPr>
                <w:rFonts w:hint="eastAsia" w:ascii="黑体" w:hAnsi="黑体" w:eastAsia="黑体"/>
                <w:sz w:val="24"/>
              </w:rPr>
              <w:t>序号</w:t>
            </w:r>
          </w:p>
        </w:tc>
        <w:tc>
          <w:tcPr>
            <w:tcW w:w="211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860"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12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3774"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808" w:type="dxa"/>
            <w:vMerge w:val="continue"/>
            <w:vAlign w:val="center"/>
          </w:tcPr>
          <w:p w14:paraId="2F0617F1">
            <w:pPr>
              <w:spacing w:line="240" w:lineRule="exact"/>
              <w:jc w:val="center"/>
              <w:rPr>
                <w:rFonts w:ascii="宋体"/>
                <w:sz w:val="24"/>
              </w:rPr>
            </w:pPr>
          </w:p>
        </w:tc>
        <w:tc>
          <w:tcPr>
            <w:tcW w:w="784" w:type="dxa"/>
            <w:vAlign w:val="center"/>
          </w:tcPr>
          <w:p w14:paraId="5321604C">
            <w:pPr>
              <w:spacing w:line="240" w:lineRule="exact"/>
              <w:jc w:val="center"/>
              <w:rPr>
                <w:rFonts w:ascii="宋体" w:hAnsi="宋体" w:eastAsia="宋体" w:cs="宋体"/>
                <w:sz w:val="24"/>
              </w:rPr>
            </w:pPr>
            <w:r>
              <w:rPr>
                <w:rFonts w:hint="eastAsia" w:ascii="宋体" w:hAnsi="宋体" w:eastAsia="宋体" w:cs="宋体"/>
                <w:sz w:val="24"/>
              </w:rPr>
              <w:t>1</w:t>
            </w:r>
          </w:p>
        </w:tc>
        <w:tc>
          <w:tcPr>
            <w:tcW w:w="211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860" w:type="dxa"/>
            <w:vAlign w:val="center"/>
          </w:tcPr>
          <w:p w14:paraId="7E6B804D">
            <w:pPr>
              <w:spacing w:line="240" w:lineRule="exact"/>
              <w:jc w:val="center"/>
              <w:rPr>
                <w:rFonts w:ascii="宋体" w:hAnsi="宋体" w:eastAsia="宋体" w:cs="宋体"/>
                <w:b/>
                <w:sz w:val="24"/>
              </w:rPr>
            </w:pPr>
            <w:r>
              <w:rPr>
                <w:rFonts w:hint="eastAsia" w:ascii="宋体" w:hAnsi="宋体" w:eastAsia="宋体" w:cs="宋体"/>
                <w:b/>
                <w:sz w:val="24"/>
              </w:rPr>
              <w:t>55</w:t>
            </w:r>
          </w:p>
        </w:tc>
        <w:tc>
          <w:tcPr>
            <w:tcW w:w="1217" w:type="dxa"/>
            <w:vAlign w:val="center"/>
          </w:tcPr>
          <w:p w14:paraId="409AF0E5">
            <w:pPr>
              <w:spacing w:line="240" w:lineRule="exact"/>
              <w:jc w:val="center"/>
              <w:rPr>
                <w:rFonts w:ascii="宋体" w:hAnsi="宋体" w:eastAsia="宋体" w:cs="宋体"/>
                <w:sz w:val="24"/>
              </w:rPr>
            </w:pPr>
            <w:r>
              <w:rPr>
                <w:rFonts w:hint="eastAsia" w:ascii="宋体" w:hAnsi="宋体" w:eastAsia="宋体" w:cs="宋体"/>
                <w:sz w:val="24"/>
              </w:rPr>
              <w:t>专家打分</w:t>
            </w:r>
          </w:p>
        </w:tc>
        <w:tc>
          <w:tcPr>
            <w:tcW w:w="3774" w:type="dxa"/>
            <w:vAlign w:val="center"/>
          </w:tcPr>
          <w:p w14:paraId="6A299F0B">
            <w:pPr>
              <w:rPr>
                <w:rFonts w:hint="eastAsia" w:eastAsiaTheme="minorEastAsia"/>
                <w:b/>
                <w:bCs/>
                <w:lang w:eastAsia="zh-CN"/>
              </w:rPr>
            </w:pPr>
            <w:r>
              <w:rPr>
                <w:rFonts w:hint="eastAsia"/>
                <w:b/>
                <w:bCs/>
              </w:rPr>
              <w:t>（一）评分内容</w:t>
            </w:r>
            <w:r>
              <w:rPr>
                <w:rFonts w:hint="eastAsia"/>
                <w:b/>
                <w:bCs/>
                <w:lang w:eastAsia="zh-CN"/>
              </w:rPr>
              <w:t>：</w:t>
            </w:r>
          </w:p>
          <w:p w14:paraId="2E9CDA44">
            <w:pPr>
              <w:rPr>
                <w:rFonts w:hint="eastAsia" w:eastAsiaTheme="minorEastAsia"/>
                <w:lang w:eastAsia="zh-CN"/>
              </w:rPr>
            </w:pPr>
            <w:r>
              <w:rPr>
                <w:rFonts w:hint="eastAsia"/>
              </w:rPr>
              <w:t>评审专家通过对样品、产品系列完整性、产品质量安全性、产品稳定性等方面综合评价</w:t>
            </w:r>
            <w:r>
              <w:rPr>
                <w:rFonts w:hint="eastAsia"/>
                <w:lang w:eastAsia="zh-CN"/>
              </w:rPr>
              <w:t>：</w:t>
            </w:r>
          </w:p>
          <w:p w14:paraId="145F98F4">
            <w:r>
              <w:rPr>
                <w:rFonts w:hint="eastAsia"/>
              </w:rPr>
              <w:t>1.产品种类和产品系列完整，产品规格多样</w:t>
            </w:r>
            <w:r>
              <w:rPr>
                <w:rFonts w:hint="eastAsia"/>
                <w:lang w:eastAsia="zh-CN"/>
              </w:rPr>
              <w:t>；</w:t>
            </w:r>
            <w:r>
              <w:rPr>
                <w:rFonts w:hint="eastAsia"/>
              </w:rPr>
              <w:t>且能满足临床实际需求；</w:t>
            </w:r>
          </w:p>
          <w:p w14:paraId="52A374AB">
            <w:r>
              <w:rPr>
                <w:rFonts w:hint="eastAsia"/>
              </w:rPr>
              <w:t>2.产品先进，符合临床实际需求；</w:t>
            </w:r>
          </w:p>
          <w:p w14:paraId="6E43F70B">
            <w:r>
              <w:rPr>
                <w:rFonts w:hint="eastAsia"/>
              </w:rPr>
              <w:t>3.产品稳定、可靠.；</w:t>
            </w:r>
          </w:p>
          <w:p w14:paraId="37E08386">
            <w:r>
              <w:rPr>
                <w:rFonts w:hint="eastAsia"/>
              </w:rPr>
              <w:t>4、产品的材质或材料生物相容性高；设计合理，符合临床使用需求；</w:t>
            </w:r>
          </w:p>
          <w:p w14:paraId="64CA5DC1">
            <w:r>
              <w:rPr>
                <w:rFonts w:hint="eastAsia"/>
              </w:rPr>
              <w:t>5、产品的包装安全、便捷。</w:t>
            </w:r>
          </w:p>
          <w:p w14:paraId="77DAE3BB">
            <w:r>
              <w:rPr>
                <w:rFonts w:hint="eastAsia"/>
              </w:rPr>
              <w:t>6.评标专家根据现场提供样品符合采购文件技术要求，并与所投规格相符；（未按要求提供样品此项则判定为不满足）</w:t>
            </w:r>
          </w:p>
          <w:p w14:paraId="747EC6F5">
            <w:pPr>
              <w:rPr>
                <w:rFonts w:hint="eastAsia" w:eastAsiaTheme="minorEastAsia"/>
                <w:b/>
                <w:bCs/>
                <w:lang w:eastAsia="zh-CN"/>
              </w:rPr>
            </w:pPr>
            <w:r>
              <w:rPr>
                <w:rFonts w:hint="eastAsia"/>
                <w:b/>
                <w:bCs/>
                <w:lang w:eastAsia="zh-CN"/>
              </w:rPr>
              <w:t>（</w:t>
            </w:r>
            <w:r>
              <w:rPr>
                <w:rFonts w:hint="eastAsia"/>
                <w:b/>
                <w:bCs/>
              </w:rPr>
              <w:t>二</w:t>
            </w:r>
            <w:r>
              <w:rPr>
                <w:rFonts w:hint="eastAsia"/>
                <w:b/>
                <w:bCs/>
                <w:lang w:eastAsia="zh-CN"/>
              </w:rPr>
              <w:t>）</w:t>
            </w:r>
            <w:r>
              <w:rPr>
                <w:rFonts w:hint="eastAsia"/>
                <w:b/>
                <w:bCs/>
              </w:rPr>
              <w:t xml:space="preserve"> 评分依据</w:t>
            </w:r>
            <w:r>
              <w:rPr>
                <w:rFonts w:hint="eastAsia"/>
                <w:b/>
                <w:bCs/>
                <w:lang w:eastAsia="zh-CN"/>
              </w:rPr>
              <w:t>：</w:t>
            </w:r>
          </w:p>
          <w:p w14:paraId="2330A9D0">
            <w:pPr>
              <w:rPr>
                <w:rFonts w:hint="eastAsia" w:eastAsiaTheme="minorEastAsia"/>
                <w:lang w:eastAsia="zh-CN"/>
              </w:rPr>
            </w:pPr>
            <w:r>
              <w:rPr>
                <w:rFonts w:hint="eastAsia"/>
              </w:rPr>
              <w:t>1.满足以上6项，且专家评审为优得 55 分</w:t>
            </w:r>
            <w:r>
              <w:rPr>
                <w:rFonts w:hint="eastAsia"/>
                <w:lang w:eastAsia="zh-CN"/>
              </w:rPr>
              <w:t>；</w:t>
            </w:r>
          </w:p>
          <w:p w14:paraId="3E71597F">
            <w:pPr>
              <w:rPr>
                <w:rFonts w:hint="eastAsia" w:eastAsiaTheme="minorEastAsia"/>
                <w:lang w:eastAsia="zh-CN"/>
              </w:rPr>
            </w:pPr>
            <w:r>
              <w:rPr>
                <w:rFonts w:hint="eastAsia"/>
              </w:rPr>
              <w:t>2.满足以上5项，且专家评审为良得 45分</w:t>
            </w:r>
            <w:r>
              <w:rPr>
                <w:rFonts w:hint="eastAsia"/>
                <w:lang w:eastAsia="zh-CN"/>
              </w:rPr>
              <w:t>；</w:t>
            </w:r>
          </w:p>
          <w:p w14:paraId="0836EE6C">
            <w:pPr>
              <w:rPr>
                <w:rFonts w:hint="eastAsia" w:eastAsiaTheme="minorEastAsia"/>
                <w:lang w:eastAsia="zh-CN"/>
              </w:rPr>
            </w:pPr>
            <w:r>
              <w:rPr>
                <w:rFonts w:hint="eastAsia"/>
              </w:rPr>
              <w:t>3.满足以上4项，且专家评审为中得 35分</w:t>
            </w:r>
            <w:r>
              <w:rPr>
                <w:rFonts w:hint="eastAsia"/>
                <w:lang w:eastAsia="zh-CN"/>
              </w:rPr>
              <w:t>；</w:t>
            </w:r>
          </w:p>
          <w:p w14:paraId="2FBD64D8">
            <w:pPr>
              <w:spacing w:line="280" w:lineRule="exact"/>
              <w:jc w:val="left"/>
              <w:rPr>
                <w:rFonts w:hint="eastAsia" w:eastAsiaTheme="minorEastAsia"/>
                <w:lang w:eastAsia="zh-CN"/>
              </w:rPr>
            </w:pPr>
            <w:r>
              <w:rPr>
                <w:rFonts w:hint="eastAsia"/>
              </w:rPr>
              <w:t>4.满足以上3项，且专家评审为一般得15分</w:t>
            </w:r>
            <w:r>
              <w:rPr>
                <w:rFonts w:hint="eastAsia"/>
                <w:lang w:eastAsia="zh-CN"/>
              </w:rPr>
              <w:t>；</w:t>
            </w:r>
          </w:p>
          <w:p w14:paraId="001440A7">
            <w:pPr>
              <w:spacing w:line="280" w:lineRule="exact"/>
              <w:jc w:val="left"/>
              <w:rPr>
                <w:rFonts w:hint="eastAsia" w:eastAsiaTheme="minorEastAsia"/>
                <w:lang w:eastAsia="zh-CN"/>
              </w:rPr>
            </w:pPr>
            <w:r>
              <w:rPr>
                <w:rFonts w:hint="eastAsia"/>
              </w:rPr>
              <w:t>5.满足以上2 项，且专家评审为差得5分</w:t>
            </w:r>
            <w:r>
              <w:rPr>
                <w:rFonts w:hint="eastAsia"/>
                <w:lang w:eastAsia="zh-CN"/>
              </w:rPr>
              <w:t>；</w:t>
            </w:r>
          </w:p>
          <w:p w14:paraId="08BC94F8">
            <w:pPr>
              <w:pStyle w:val="28"/>
              <w:spacing w:line="280" w:lineRule="exact"/>
              <w:ind w:left="0" w:firstLine="0" w:firstLineChars="0"/>
              <w:jc w:val="left"/>
            </w:pPr>
            <w:r>
              <w:rPr>
                <w:rFonts w:hint="eastAsia"/>
              </w:rPr>
              <w:t>其他情况不得分。</w:t>
            </w:r>
          </w:p>
          <w:p w14:paraId="21C23BC4">
            <w:pPr>
              <w:spacing w:line="280" w:lineRule="exact"/>
              <w:jc w:val="left"/>
              <w:rPr>
                <w:rFonts w:eastAsia="宋体"/>
              </w:rPr>
            </w:pP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808" w:type="dxa"/>
            <w:vAlign w:val="center"/>
          </w:tcPr>
          <w:p w14:paraId="2EDFAFBF">
            <w:pPr>
              <w:spacing w:line="240" w:lineRule="exact"/>
              <w:jc w:val="center"/>
              <w:rPr>
                <w:rFonts w:ascii="宋体"/>
                <w:b/>
                <w:sz w:val="24"/>
              </w:rPr>
            </w:pPr>
            <w:r>
              <w:rPr>
                <w:rFonts w:hint="eastAsia" w:ascii="宋体" w:hAnsi="宋体"/>
                <w:b/>
                <w:sz w:val="24"/>
              </w:rPr>
              <w:t>二</w:t>
            </w:r>
          </w:p>
        </w:tc>
        <w:tc>
          <w:tcPr>
            <w:tcW w:w="4977" w:type="dxa"/>
            <w:gridSpan w:val="4"/>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3774"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808" w:type="dxa"/>
            <w:vMerge w:val="restart"/>
            <w:vAlign w:val="center"/>
          </w:tcPr>
          <w:p w14:paraId="25918968">
            <w:pPr>
              <w:spacing w:line="240" w:lineRule="exact"/>
              <w:jc w:val="center"/>
              <w:rPr>
                <w:rFonts w:ascii="宋体"/>
                <w:sz w:val="24"/>
              </w:rPr>
            </w:pPr>
          </w:p>
        </w:tc>
        <w:tc>
          <w:tcPr>
            <w:tcW w:w="2900" w:type="dxa"/>
            <w:gridSpan w:val="2"/>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860"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12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3774"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3" w:hRule="atLeast"/>
          <w:jc w:val="center"/>
        </w:trPr>
        <w:tc>
          <w:tcPr>
            <w:tcW w:w="808" w:type="dxa"/>
            <w:vMerge w:val="continue"/>
            <w:vAlign w:val="center"/>
          </w:tcPr>
          <w:p w14:paraId="1D3D1344">
            <w:pPr>
              <w:spacing w:line="240" w:lineRule="exact"/>
              <w:jc w:val="center"/>
              <w:rPr>
                <w:rFonts w:ascii="宋体"/>
                <w:sz w:val="24"/>
              </w:rPr>
            </w:pPr>
          </w:p>
        </w:tc>
        <w:tc>
          <w:tcPr>
            <w:tcW w:w="2900" w:type="dxa"/>
            <w:gridSpan w:val="2"/>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860"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12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rPr>
              <w:t>专家评分</w:t>
            </w:r>
          </w:p>
        </w:tc>
        <w:tc>
          <w:tcPr>
            <w:tcW w:w="3774" w:type="dxa"/>
            <w:vAlign w:val="center"/>
          </w:tcPr>
          <w:p w14:paraId="02192E7F">
            <w:pPr>
              <w:rPr>
                <w:rFonts w:hint="eastAsia"/>
              </w:rPr>
            </w:pPr>
            <w:r>
              <w:rPr>
                <w:rFonts w:hint="eastAsia" w:ascii="宋体" w:hAnsi="宋体" w:eastAsia="宋体" w:cs="宋体"/>
                <w:sz w:val="24"/>
              </w:rPr>
              <w:t>评</w:t>
            </w:r>
            <w:r>
              <w:rPr>
                <w:rFonts w:hint="eastAsia"/>
              </w:rPr>
              <w:t>标专家根据投标人提供近1年（202</w:t>
            </w:r>
            <w:r>
              <w:rPr>
                <w:rFonts w:hint="eastAsia"/>
                <w:lang w:val="en-US" w:eastAsia="zh-CN"/>
              </w:rPr>
              <w:t>4</w:t>
            </w:r>
            <w:r>
              <w:rPr>
                <w:rFonts w:hint="eastAsia"/>
              </w:rPr>
              <w:t>年</w:t>
            </w:r>
            <w:r>
              <w:rPr>
                <w:rFonts w:hint="eastAsia"/>
                <w:lang w:val="en-US" w:eastAsia="zh-CN"/>
              </w:rPr>
              <w:t>12</w:t>
            </w:r>
            <w:r>
              <w:rPr>
                <w:rFonts w:hint="eastAsia"/>
              </w:rPr>
              <w:t>月至今）在医疗机构的业绩证明进行评价。每提供1个项目得2分</w:t>
            </w:r>
            <w:r>
              <w:rPr>
                <w:rFonts w:hint="eastAsia"/>
                <w:lang w:eastAsia="zh-CN"/>
              </w:rPr>
              <w:t>，</w:t>
            </w:r>
            <w:r>
              <w:rPr>
                <w:rFonts w:hint="eastAsia"/>
              </w:rPr>
              <w:t>最高得10分。</w:t>
            </w:r>
          </w:p>
          <w:p w14:paraId="35EA9EE3">
            <w:pPr>
              <w:rPr>
                <w:rFonts w:hint="eastAsia"/>
              </w:rPr>
            </w:pPr>
            <w:r>
              <w:rPr>
                <w:rFonts w:hint="eastAsia"/>
              </w:rPr>
              <w:t>未提供的不得分。</w:t>
            </w:r>
          </w:p>
          <w:p w14:paraId="353A902D">
            <w:pPr>
              <w:rPr>
                <w:rFonts w:hint="eastAsia"/>
              </w:rPr>
            </w:pPr>
            <w:r>
              <w:rPr>
                <w:rFonts w:hint="eastAsia"/>
              </w:rPr>
              <w:t>有效业绩定义：（同时满足以下全部要求同类业绩才属于有效业绩）</w:t>
            </w:r>
          </w:p>
          <w:p w14:paraId="53FFB3D9">
            <w:pPr>
              <w:rPr>
                <w:rFonts w:hint="eastAsia"/>
              </w:rPr>
            </w:pPr>
            <w:r>
              <w:rPr>
                <w:rFonts w:hint="eastAsia"/>
              </w:rPr>
              <w:t>1</w:t>
            </w:r>
            <w:r>
              <w:rPr>
                <w:rFonts w:hint="eastAsia"/>
                <w:lang w:eastAsia="zh-CN"/>
              </w:rPr>
              <w:t>）</w:t>
            </w:r>
            <w:r>
              <w:rPr>
                <w:rFonts w:hint="eastAsia"/>
              </w:rPr>
              <w:t>同类业绩指：在医疗机构供货该项目。</w:t>
            </w:r>
          </w:p>
          <w:p w14:paraId="57A3A2AD">
            <w:pPr>
              <w:rPr>
                <w:rFonts w:hint="eastAsia"/>
              </w:rPr>
            </w:pPr>
            <w:r>
              <w:rPr>
                <w:rFonts w:hint="eastAsia"/>
              </w:rPr>
              <w:t>2</w:t>
            </w:r>
            <w:r>
              <w:rPr>
                <w:rFonts w:hint="eastAsia"/>
                <w:lang w:eastAsia="zh-CN"/>
              </w:rPr>
              <w:t>）</w:t>
            </w:r>
            <w:r>
              <w:rPr>
                <w:rFonts w:hint="eastAsia"/>
              </w:rPr>
              <w:t>业绩内容为：采购该医用耗材。</w:t>
            </w:r>
          </w:p>
          <w:p w14:paraId="2E53F31F">
            <w:pPr>
              <w:rPr>
                <w:rFonts w:hint="eastAsia"/>
              </w:rPr>
            </w:pPr>
            <w:r>
              <w:rPr>
                <w:rFonts w:hint="eastAsia"/>
              </w:rPr>
              <w:t>3</w:t>
            </w:r>
            <w:r>
              <w:rPr>
                <w:rFonts w:hint="eastAsia"/>
                <w:lang w:eastAsia="zh-CN"/>
              </w:rPr>
              <w:t>）</w:t>
            </w:r>
            <w:r>
              <w:rPr>
                <w:rFonts w:hint="eastAsia"/>
              </w:rPr>
              <w:t>合同签订时间为近1年至投标截止时间前。</w:t>
            </w:r>
          </w:p>
          <w:p w14:paraId="413AD729">
            <w:pPr>
              <w:rPr>
                <w:rFonts w:ascii="宋体" w:hAnsi="宋体" w:eastAsia="宋体" w:cs="宋体"/>
                <w:sz w:val="24"/>
              </w:rPr>
            </w:pPr>
            <w:r>
              <w:rPr>
                <w:rFonts w:hint="eastAsia"/>
              </w:rPr>
              <w:t>注：仅限含投标产品规格型号、价格的发票或合同或中标通知或阳光平台成交记录截图</w:t>
            </w:r>
            <w:r>
              <w:rPr>
                <w:rFonts w:hint="eastAsia"/>
                <w:color w:val="auto"/>
                <w:highlight w:val="yellow"/>
              </w:rPr>
              <w:t>（清楚显示注册证名称、注册证号、规格型号、配送单位、成交金额、数量等信息）</w:t>
            </w:r>
            <w:r>
              <w:rPr>
                <w:rFonts w:hint="eastAsia"/>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808"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4977" w:type="dxa"/>
            <w:gridSpan w:val="4"/>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3774" w:type="dxa"/>
            <w:vAlign w:val="center"/>
          </w:tcPr>
          <w:p w14:paraId="43FABCD7">
            <w:pPr>
              <w:spacing w:line="240" w:lineRule="exact"/>
              <w:jc w:val="center"/>
              <w:rPr>
                <w:rFonts w:ascii="宋体" w:hAnsi="宋体" w:eastAsia="宋体" w:cs="宋体"/>
                <w:color w:val="000000"/>
                <w:sz w:val="24"/>
              </w:rPr>
            </w:pPr>
            <w:r>
              <w:rPr>
                <w:rFonts w:hint="eastAsia" w:ascii="宋体" w:hAnsi="宋体" w:eastAsia="宋体" w:cs="宋体"/>
                <w:color w:val="000000"/>
                <w:sz w:val="24"/>
              </w:rPr>
              <w:t>35</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6"/>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ascii="宋体" w:hAnsi="宋体" w:eastAsia="宋体" w:cs="宋体"/>
                <w:sz w:val="24"/>
              </w:rPr>
            </w:pPr>
            <w:r>
              <w:rPr>
                <w:rFonts w:hint="eastAsia" w:ascii="宋体" w:hAnsi="宋体" w:eastAsia="宋体" w:cs="宋体"/>
                <w:sz w:val="24"/>
              </w:rPr>
              <w:t>投标报价得分=</w:t>
            </w:r>
            <w:r>
              <w:rPr>
                <w:rFonts w:hint="eastAsia" w:ascii="宋体" w:hAnsi="宋体" w:eastAsia="宋体" w:cs="宋体"/>
                <w:sz w:val="24"/>
                <w:lang w:eastAsia="zh-CN"/>
              </w:rPr>
              <w:t>（</w:t>
            </w:r>
            <w:r>
              <w:rPr>
                <w:rFonts w:hint="eastAsia" w:ascii="宋体" w:hAnsi="宋体" w:eastAsia="宋体" w:cs="宋体"/>
                <w:sz w:val="24"/>
              </w:rPr>
              <w:t>评标基准价／投标报价</w:t>
            </w:r>
            <w:r>
              <w:rPr>
                <w:rFonts w:hint="eastAsia" w:ascii="宋体" w:hAnsi="宋体" w:eastAsia="宋体" w:cs="宋体"/>
                <w:sz w:val="24"/>
                <w:lang w:eastAsia="zh-CN"/>
              </w:rPr>
              <w:t>）</w:t>
            </w:r>
            <w:r>
              <w:rPr>
                <w:rFonts w:hint="eastAsia" w:ascii="宋体" w:hAnsi="宋体" w:eastAsia="宋体" w:cs="宋体"/>
                <w:sz w:val="24"/>
              </w:rPr>
              <w:t>×35</w:t>
            </w:r>
          </w:p>
          <w:p w14:paraId="25766004">
            <w:pPr>
              <w:pStyle w:val="36"/>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w:t>
            </w:r>
            <w:r>
              <w:rPr>
                <w:rFonts w:hint="eastAsia" w:ascii="宋体" w:hAnsi="宋体" w:eastAsia="宋体" w:cs="宋体"/>
                <w:color w:val="000000" w:themeColor="text1"/>
                <w:kern w:val="2"/>
                <w:sz w:val="24"/>
                <w:szCs w:val="24"/>
                <w:highlight w:val="yellow"/>
                <w:lang w:val="en-US" w:eastAsia="zh-CN"/>
                <w14:textFill>
                  <w14:solidFill>
                    <w14:schemeClr w14:val="tx1"/>
                  </w14:solidFill>
                </w14:textFill>
              </w:rPr>
              <w:t>评审现场</w:t>
            </w:r>
            <w:r>
              <w:rPr>
                <w:rFonts w:hint="eastAsia" w:ascii="宋体" w:hAnsi="宋体" w:eastAsia="宋体" w:cs="宋体"/>
                <w:color w:val="000000" w:themeColor="text1"/>
                <w:kern w:val="2"/>
                <w:sz w:val="24"/>
                <w:szCs w:val="24"/>
                <w14:textFill>
                  <w14:solidFill>
                    <w14:schemeClr w14:val="tx1"/>
                  </w14:solidFill>
                </w14:textFill>
              </w:rPr>
              <w:t>只有一家供应商通过资格性和符合性审查时，其价格得分为35分</w:t>
            </w:r>
          </w:p>
        </w:tc>
      </w:tr>
    </w:tbl>
    <w:p w14:paraId="31652B46">
      <w:pPr>
        <w:pStyle w:val="28"/>
        <w:ind w:left="0" w:firstLine="0" w:firstLineChars="0"/>
      </w:pPr>
    </w:p>
    <w:p w14:paraId="0FDF81F9"/>
    <w:p w14:paraId="1247EEF8">
      <w:pPr>
        <w:spacing w:line="400" w:lineRule="exact"/>
        <w:jc w:val="center"/>
        <w:rPr>
          <w:rFonts w:eastAsia="宋体"/>
          <w:b/>
          <w:bCs/>
          <w:kern w:val="0"/>
          <w:sz w:val="32"/>
          <w:szCs w:val="32"/>
        </w:rPr>
      </w:pPr>
    </w:p>
    <w:p w14:paraId="1CE8840F">
      <w:pPr>
        <w:rPr>
          <w:rFonts w:eastAsia="宋体"/>
          <w:b/>
          <w:bCs/>
          <w:color w:val="FF0000"/>
          <w:kern w:val="0"/>
          <w:sz w:val="32"/>
          <w:szCs w:val="32"/>
        </w:rPr>
      </w:pPr>
      <w:r>
        <w:rPr>
          <w:rFonts w:eastAsia="宋体"/>
          <w:b/>
          <w:bCs/>
          <w:color w:val="FF0000"/>
          <w:kern w:val="0"/>
          <w:sz w:val="32"/>
          <w:szCs w:val="32"/>
        </w:rPr>
        <w:br w:type="page"/>
      </w:r>
    </w:p>
    <w:p w14:paraId="4011A2A5">
      <w:pPr>
        <w:pStyle w:val="36"/>
      </w:pPr>
    </w:p>
    <w:p w14:paraId="34B6694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（四）</w:t>
      </w:r>
      <w:r>
        <w:rPr>
          <w:rFonts w:hint="eastAsia" w:ascii="方正小标宋简体" w:hAnsi="方正小标宋简体" w:eastAsia="方正小标宋简体" w:cs="方正小标宋简体"/>
          <w:bCs/>
          <w:color w:val="000000" w:themeColor="text1"/>
          <w:sz w:val="32"/>
          <w:szCs w:val="32"/>
          <w14:textFill>
            <w14:solidFill>
              <w14:schemeClr w14:val="tx1"/>
            </w14:solidFill>
          </w14:textFill>
        </w:rPr>
        <w:tab/>
      </w:r>
      <w:r>
        <w:rPr>
          <w:rFonts w:hint="eastAsia" w:eastAsia="宋体"/>
          <w:b/>
          <w:bCs/>
          <w:color w:val="000000" w:themeColor="text1"/>
          <w:kern w:val="0"/>
          <w:sz w:val="32"/>
          <w:szCs w:val="32"/>
          <w14:textFill>
            <w14:solidFill>
              <w14:schemeClr w14:val="tx1"/>
            </w14:solidFill>
          </w14:textFill>
        </w:rPr>
        <w:t>评审规则</w:t>
      </w:r>
    </w:p>
    <w:p w14:paraId="4A4B925B">
      <w:pPr>
        <w:pStyle w:val="43"/>
        <w:widowControl/>
        <w:numPr>
          <w:ilvl w:val="0"/>
          <w:numId w:val="12"/>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开标</w:t>
      </w:r>
    </w:p>
    <w:p w14:paraId="42DC8E57">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和地点组织开标。参加开标的代表应签名报到以证明其出席。</w:t>
      </w:r>
    </w:p>
    <w:p w14:paraId="5948C4DC">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开标时，</w:t>
      </w:r>
      <w:r>
        <w:rPr>
          <w:rFonts w:hint="eastAsia"/>
          <w:color w:val="000000" w:themeColor="text1"/>
          <w:szCs w:val="21"/>
          <w14:textFill>
            <w14:solidFill>
              <w14:schemeClr w14:val="tx1"/>
            </w14:solidFill>
          </w14:textFill>
        </w:rPr>
        <w:t>我院将检查投标文件的密封情况，并由供应商确认无误后签字，再拆封。</w:t>
      </w:r>
    </w:p>
    <w:p w14:paraId="717BCDA4">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开标过程应当由我院负责记录，由参加开标的各投标人代表和相关工作人员签字确认。</w:t>
      </w:r>
    </w:p>
    <w:p w14:paraId="4BD4B551">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投标人代表对开标过程和开标记录有疑义，以及认为我院工作人员有需要回避的情形的，应当场提出询问或者回避申请。我院对投标人代表提出的询问或者回避申请应当及时处理。</w:t>
      </w:r>
    </w:p>
    <w:p w14:paraId="5B070481">
      <w:pPr>
        <w:pStyle w:val="44"/>
        <w:widowControl/>
        <w:numPr>
          <w:ilvl w:val="0"/>
          <w:numId w:val="12"/>
        </w:numPr>
        <w:spacing w:line="360" w:lineRule="auto"/>
        <w:ind w:firstLineChars="0"/>
        <w:jc w:val="left"/>
        <w:rPr>
          <w:color w:val="000000" w:themeColor="text1"/>
          <w:szCs w:val="21"/>
          <w:lang w:eastAsia="zh-TW"/>
          <w14:textFill>
            <w14:solidFill>
              <w14:schemeClr w14:val="tx1"/>
            </w14:solidFill>
          </w14:textFill>
        </w:rPr>
      </w:pPr>
      <w:r>
        <w:rPr>
          <w:rFonts w:hint="eastAsia"/>
          <w:b/>
          <w:color w:val="000000" w:themeColor="text1"/>
          <w:szCs w:val="21"/>
          <w14:textFill>
            <w14:solidFill>
              <w14:schemeClr w14:val="tx1"/>
            </w14:solidFill>
          </w14:textFill>
        </w:rPr>
        <w:t>评标委员会的组成。</w:t>
      </w:r>
      <w:r>
        <w:rPr>
          <w:color w:val="000000" w:themeColor="text1"/>
          <w:szCs w:val="21"/>
          <w:lang w:eastAsia="zh-TW"/>
          <w14:textFill>
            <w14:solidFill>
              <w14:schemeClr w14:val="tx1"/>
            </w14:solidFill>
          </w14:textFill>
        </w:rPr>
        <w:t>评标委员会依法组建，由5</w:t>
      </w:r>
      <w:r>
        <w:rPr>
          <w:color w:val="000000" w:themeColor="text1"/>
          <w:szCs w:val="21"/>
          <w14:textFill>
            <w14:solidFill>
              <w14:schemeClr w14:val="tx1"/>
            </w14:solidFill>
          </w14:textFill>
        </w:rPr>
        <w:t>人</w:t>
      </w:r>
      <w:r>
        <w:rPr>
          <w:color w:val="000000" w:themeColor="text1"/>
          <w:szCs w:val="21"/>
          <w:lang w:eastAsia="zh-TW"/>
          <w14:textFill>
            <w14:solidFill>
              <w14:schemeClr w14:val="tx1"/>
            </w14:solidFill>
          </w14:textFill>
        </w:rPr>
        <w:t>单数组成。评标委员会和有关工作人员不得透露对投标文件的评审和比较以及与评标有关的其他情况。</w:t>
      </w:r>
    </w:p>
    <w:p w14:paraId="65F09BB0">
      <w:pPr>
        <w:pStyle w:val="44"/>
        <w:widowControl/>
        <w:numPr>
          <w:ilvl w:val="0"/>
          <w:numId w:val="12"/>
        </w:numPr>
        <w:spacing w:line="360" w:lineRule="auto"/>
        <w:ind w:firstLineChars="0"/>
        <w:jc w:val="left"/>
        <w:rPr>
          <w:color w:val="000000" w:themeColor="text1"/>
          <w:szCs w:val="21"/>
          <w:highlight w:val="green"/>
          <w:lang w:eastAsia="zh-TW"/>
          <w14:textFill>
            <w14:solidFill>
              <w14:schemeClr w14:val="tx1"/>
            </w14:solidFill>
          </w14:textFill>
        </w:rPr>
      </w:pPr>
      <w:r>
        <w:rPr>
          <w:color w:val="000000" w:themeColor="text1"/>
          <w:szCs w:val="21"/>
          <w:highlight w:val="green"/>
          <w:lang w:eastAsia="zh-TW"/>
          <w14:textFill>
            <w14:solidFill>
              <w14:schemeClr w14:val="tx1"/>
            </w14:solidFill>
          </w14:textFill>
        </w:rPr>
        <w:t>投标文件中开标一览表（报价表）内容与投标文件中相应内容不一致的，以开标一览表（报价表）为准；总价金额与按单价汇总金额不一致的，以单价金额计算结果为准</w:t>
      </w:r>
      <w:r>
        <w:rPr>
          <w:rFonts w:hint="eastAsia"/>
          <w:color w:val="000000" w:themeColor="text1"/>
          <w:szCs w:val="21"/>
          <w:highlight w:val="green"/>
          <w14:textFill>
            <w14:solidFill>
              <w14:schemeClr w14:val="tx1"/>
            </w14:solidFill>
          </w14:textFill>
        </w:rPr>
        <w:t>，大写与小写不一致的，以大写为准</w:t>
      </w:r>
      <w:r>
        <w:rPr>
          <w:color w:val="000000" w:themeColor="text1"/>
          <w:szCs w:val="21"/>
          <w:highlight w:val="green"/>
          <w:lang w:eastAsia="zh-TW"/>
          <w14:textFill>
            <w14:solidFill>
              <w14:schemeClr w14:val="tx1"/>
            </w14:solidFill>
          </w14:textFill>
        </w:rPr>
        <w:t>。</w:t>
      </w:r>
    </w:p>
    <w:p w14:paraId="22BE2A85">
      <w:pPr>
        <w:pStyle w:val="44"/>
        <w:widowControl/>
        <w:numPr>
          <w:ilvl w:val="0"/>
          <w:numId w:val="12"/>
        </w:numPr>
        <w:spacing w:line="360" w:lineRule="auto"/>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评标</w:t>
      </w:r>
      <w:r>
        <w:rPr>
          <w:rFonts w:hint="eastAsia"/>
          <w:b/>
          <w:color w:val="000000" w:themeColor="text1"/>
          <w14:textFill>
            <w14:solidFill>
              <w14:schemeClr w14:val="tx1"/>
            </w14:solidFill>
          </w14:textFill>
        </w:rPr>
        <w:t>方法</w:t>
      </w:r>
      <w:r>
        <w:rPr>
          <w:b/>
          <w:color w:val="000000" w:themeColor="text1"/>
          <w14:textFill>
            <w14:solidFill>
              <w14:schemeClr w14:val="tx1"/>
            </w14:solidFill>
          </w14:textFill>
        </w:rPr>
        <w:t>：</w:t>
      </w:r>
    </w:p>
    <w:p w14:paraId="1B9BA393">
      <w:pPr>
        <w:pStyle w:val="44"/>
        <w:widowControl/>
        <w:numPr>
          <w:ilvl w:val="0"/>
          <w:numId w:val="14"/>
        </w:numPr>
        <w:spacing w:line="360" w:lineRule="auto"/>
        <w:ind w:firstLineChars="0"/>
        <w:jc w:val="left"/>
        <w:rPr>
          <w:b/>
          <w:bCs/>
          <w:color w:val="000000" w:themeColor="text1"/>
          <w:szCs w:val="21"/>
          <w14:textFill>
            <w14:solidFill>
              <w14:schemeClr w14:val="tx1"/>
            </w14:solidFill>
          </w14:textFill>
        </w:rPr>
      </w:pPr>
      <w:r>
        <w:rPr>
          <w:color w:val="000000" w:themeColor="text1"/>
          <w14:textFill>
            <w14:solidFill>
              <w14:schemeClr w14:val="tx1"/>
            </w14:solidFill>
          </w14:textFill>
        </w:rPr>
        <w:t>综合评分法</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是指投标文件满足</w:t>
      </w:r>
      <w:r>
        <w:rPr>
          <w:rFonts w:hint="eastAsia"/>
          <w:color w:val="000000" w:themeColor="text1"/>
          <w14:textFill>
            <w14:solidFill>
              <w14:schemeClr w14:val="tx1"/>
            </w14:solidFill>
          </w14:textFill>
        </w:rPr>
        <w:t>采购</w:t>
      </w:r>
      <w:r>
        <w:rPr>
          <w:color w:val="000000" w:themeColor="text1"/>
          <w14:textFill>
            <w14:solidFill>
              <w14:schemeClr w14:val="tx1"/>
            </w14:solidFill>
          </w14:textFill>
        </w:rPr>
        <w:t>文件全部实质性要求，且按照评审因素的量化指标评审得分最高的投标人为中标候选人的评标方法。</w:t>
      </w:r>
    </w:p>
    <w:p w14:paraId="76AD394A">
      <w:pPr>
        <w:pStyle w:val="44"/>
        <w:widowControl/>
        <w:numPr>
          <w:ilvl w:val="-1"/>
          <w:numId w:val="0"/>
        </w:numPr>
        <w:spacing w:line="360" w:lineRule="auto"/>
        <w:ind w:firstLine="422" w:firstLineChars="200"/>
        <w:jc w:val="left"/>
        <w:rPr>
          <w:b/>
          <w:color w:val="000000" w:themeColor="text1"/>
          <w:szCs w:val="21"/>
          <w:highlight w:val="yellow"/>
          <w14:textFill>
            <w14:solidFill>
              <w14:schemeClr w14:val="tx1"/>
            </w14:solidFill>
          </w14:textFill>
        </w:rPr>
      </w:pPr>
      <w:r>
        <w:rPr>
          <w:rFonts w:hint="eastAsia"/>
          <w:b/>
          <w:color w:val="000000" w:themeColor="text1"/>
          <w:szCs w:val="21"/>
          <w:highlight w:val="yellow"/>
          <w:lang w:val="en-US" w:eastAsia="zh-CN"/>
          <w14:textFill>
            <w14:solidFill>
              <w14:schemeClr w14:val="tx1"/>
            </w14:solidFill>
          </w14:textFill>
        </w:rPr>
        <w:t>择优评审法：</w:t>
      </w:r>
      <w:r>
        <w:rPr>
          <w:rFonts w:hint="eastAsia"/>
          <w:b/>
          <w:color w:val="000000" w:themeColor="text1"/>
          <w:szCs w:val="21"/>
          <w:highlight w:val="yellow"/>
          <w14:textFill>
            <w14:solidFill>
              <w14:schemeClr w14:val="tx1"/>
            </w14:solidFill>
          </w14:textFill>
        </w:rPr>
        <w:t>经</w:t>
      </w:r>
      <w:r>
        <w:rPr>
          <w:rFonts w:hint="eastAsia"/>
          <w:b/>
          <w:color w:val="000000" w:themeColor="text1"/>
          <w:szCs w:val="21"/>
          <w:highlight w:val="yellow"/>
          <w:lang w:val="en-US" w:eastAsia="zh-CN"/>
          <w14:textFill>
            <w14:solidFill>
              <w14:schemeClr w14:val="tx1"/>
            </w14:solidFill>
          </w14:textFill>
        </w:rPr>
        <w:t>延期后</w:t>
      </w:r>
      <w:r>
        <w:rPr>
          <w:rFonts w:hint="eastAsia"/>
          <w:b/>
          <w:color w:val="000000" w:themeColor="text1"/>
          <w:szCs w:val="21"/>
          <w:highlight w:val="yellow"/>
          <w14:textFill>
            <w14:solidFill>
              <w14:schemeClr w14:val="tx1"/>
            </w14:solidFill>
          </w14:textFill>
        </w:rPr>
        <w:t>不足3家有效投标供应商报名的，我院有权</w:t>
      </w:r>
      <w:r>
        <w:rPr>
          <w:rFonts w:hint="eastAsia"/>
          <w:b/>
          <w:color w:val="000000" w:themeColor="text1"/>
          <w:szCs w:val="21"/>
          <w:highlight w:val="yellow"/>
          <w:lang w:val="en-US" w:eastAsia="zh-CN"/>
          <w14:textFill>
            <w14:solidFill>
              <w14:schemeClr w14:val="tx1"/>
            </w14:solidFill>
          </w14:textFill>
        </w:rPr>
        <w:t>按照择优评审的方式与报名供应商进行议价谈判。</w:t>
      </w:r>
      <w:r>
        <w:rPr>
          <w:rFonts w:hint="eastAsia"/>
          <w:b/>
          <w:color w:val="000000" w:themeColor="text1"/>
          <w:szCs w:val="21"/>
          <w:highlight w:val="yellow"/>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4EE081B9">
      <w:pPr>
        <w:pStyle w:val="44"/>
        <w:widowControl/>
        <w:numPr>
          <w:ilvl w:val="0"/>
          <w:numId w:val="14"/>
        </w:numPr>
        <w:spacing w:line="360" w:lineRule="auto"/>
        <w:ind w:firstLineChars="0"/>
        <w:jc w:val="left"/>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评标步骤：</w:t>
      </w:r>
    </w:p>
    <w:p w14:paraId="5A11C1EA">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我院应当依法对投标人的资格进行审查，详见《资格性审查表》。对初步被认定为资格性审查不合格的，</w:t>
      </w:r>
      <w:r>
        <w:rPr>
          <w:rFonts w:hint="eastAsia"/>
          <w:color w:val="000000" w:themeColor="text1"/>
          <w:szCs w:val="21"/>
          <w14:textFill>
            <w14:solidFill>
              <w14:schemeClr w14:val="tx1"/>
            </w14:solidFill>
          </w14:textFill>
        </w:rPr>
        <w:t>及时</w:t>
      </w:r>
      <w:r>
        <w:rPr>
          <w:color w:val="000000" w:themeColor="text1"/>
          <w:szCs w:val="21"/>
          <w14:textFill>
            <w14:solidFill>
              <w14:schemeClr w14:val="tx1"/>
            </w14:solidFill>
          </w14:textFill>
        </w:rPr>
        <w:t>告知投标当事人，以让其核证、澄清事实。未通过资格性审查的投标人，不进入符合性审查。</w:t>
      </w:r>
    </w:p>
    <w:p w14:paraId="5BE8779A">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符合性审查：评标委员会应当对符合资格的投标人的投标文件进行符合性审查，详见《符合性审查表》，以确定其是否满足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w:t>
      </w:r>
      <w:r>
        <w:rPr>
          <w:color w:val="000000" w:themeColor="text1"/>
          <w:szCs w:val="21"/>
          <w:lang w:eastAsia="zh-TW"/>
          <w14:textFill>
            <w14:solidFill>
              <w14:schemeClr w14:val="tx1"/>
            </w14:solidFill>
          </w14:textFill>
        </w:rPr>
        <w:t>评标委员会对初步被认定为符合性审查不合格或无效投标者</w:t>
      </w:r>
      <w:r>
        <w:rPr>
          <w:color w:val="000000" w:themeColor="text1"/>
          <w:szCs w:val="21"/>
          <w14:textFill>
            <w14:solidFill>
              <w14:schemeClr w14:val="tx1"/>
            </w14:solidFill>
          </w14:textFill>
        </w:rPr>
        <w:t>可</w:t>
      </w:r>
      <w:r>
        <w:rPr>
          <w:color w:val="000000" w:themeColor="text1"/>
          <w:szCs w:val="21"/>
          <w:lang w:eastAsia="zh-TW"/>
          <w14:textFill>
            <w14:solidFill>
              <w14:schemeClr w14:val="tx1"/>
            </w14:solidFill>
          </w14:textFill>
        </w:rPr>
        <w:t>实行告知</w:t>
      </w:r>
      <w:r>
        <w:rPr>
          <w:color w:val="000000" w:themeColor="text1"/>
          <w:szCs w:val="21"/>
          <w14:textFill>
            <w14:solidFill>
              <w14:schemeClr w14:val="tx1"/>
            </w14:solidFill>
          </w14:textFill>
        </w:rPr>
        <w:t>投标当事人，</w:t>
      </w:r>
      <w:r>
        <w:rPr>
          <w:color w:val="000000" w:themeColor="text1"/>
          <w:szCs w:val="21"/>
          <w:lang w:eastAsia="zh-TW"/>
          <w14:textFill>
            <w14:solidFill>
              <w14:schemeClr w14:val="tx1"/>
            </w14:solidFill>
          </w14:textFill>
        </w:rPr>
        <w:t>由评标委员会主任或我院代表将集体意见现场及时告知投标当事人，以让其核证、澄清事实。</w:t>
      </w:r>
      <w:r>
        <w:rPr>
          <w:color w:val="000000" w:themeColor="text1"/>
          <w:szCs w:val="21"/>
          <w14:textFill>
            <w14:solidFill>
              <w14:schemeClr w14:val="tx1"/>
            </w14:solidFill>
          </w14:textFill>
        </w:rPr>
        <w:t>未通过符合性审查的投标人，不进入技术、商务和价格评审。</w:t>
      </w:r>
    </w:p>
    <w:p w14:paraId="1592EAD0">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评审现场</w:t>
      </w:r>
      <w:r>
        <w:rPr>
          <w:rFonts w:hint="eastAsia"/>
          <w:color w:val="000000" w:themeColor="text1"/>
          <w:szCs w:val="21"/>
          <w14:textFill>
            <w14:solidFill>
              <w14:schemeClr w14:val="tx1"/>
            </w14:solidFill>
          </w14:textFill>
        </w:rPr>
        <w:t>通过资格性、符合性审查不足三家的可直接按公开遴选采购文件规定的评审标准进行评审</w:t>
      </w:r>
      <w:r>
        <w:rPr>
          <w:rFonts w:hint="eastAsia"/>
          <w:color w:val="000000" w:themeColor="text1"/>
          <w:szCs w:val="21"/>
          <w:lang w:eastAsia="zh-CN"/>
          <w14:textFill>
            <w14:solidFill>
              <w14:schemeClr w14:val="tx1"/>
            </w14:solidFill>
          </w14:textFill>
        </w:rPr>
        <w:t>。</w:t>
      </w:r>
    </w:p>
    <w:p w14:paraId="63A449C4">
      <w:pPr>
        <w:pStyle w:val="44"/>
        <w:widowControl/>
        <w:numPr>
          <w:ilvl w:val="0"/>
          <w:numId w:val="15"/>
        </w:numPr>
        <w:spacing w:line="360" w:lineRule="auto"/>
        <w:ind w:firstLineChars="0"/>
        <w:rPr>
          <w:color w:val="000000" w:themeColor="text1"/>
          <w:szCs w:val="21"/>
          <w14:textFill>
            <w14:solidFill>
              <w14:schemeClr w14:val="tx1"/>
            </w14:solidFill>
          </w14:textFill>
        </w:rPr>
      </w:pPr>
      <w:r>
        <w:rPr>
          <w:color w:val="000000" w:themeColor="text1"/>
          <w:szCs w:val="21"/>
          <w14:textFill>
            <w14:solidFill>
              <w14:schemeClr w14:val="tx1"/>
            </w14:solidFill>
          </w14:textFill>
        </w:rPr>
        <w:t>详细评审及推荐中标候选人：采用综合评分法的，评标结果按评审后得分由高到低顺序排列。得分相同的，按投标报价由低到高顺序排列</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得分且投标报价相同的并列。投标文件满足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文件全部实质性要求，且按照评审因素的量化指标评审得分最高的投标人为排名第一的中标候选人</w:t>
      </w:r>
      <w:r>
        <w:rPr>
          <w:rFonts w:hint="eastAsia"/>
          <w:color w:val="000000" w:themeColor="text1"/>
          <w:szCs w:val="21"/>
          <w14:textFill>
            <w14:solidFill>
              <w14:schemeClr w14:val="tx1"/>
            </w14:solidFill>
          </w14:textFill>
        </w:rPr>
        <w:t xml:space="preserve">。原则上第一预中标人即为中标人，第二、第三预中标人（若有）则作为备选供应商。 </w:t>
      </w:r>
      <w:r>
        <w:rPr>
          <w:color w:val="000000" w:themeColor="text1"/>
          <w:szCs w:val="21"/>
          <w14:textFill>
            <w14:solidFill>
              <w14:schemeClr w14:val="tx1"/>
            </w14:solidFill>
          </w14:textFill>
        </w:rPr>
        <w:t>第一中标候选人并列的，由我院采取随机抽取的方式确定中标人。</w:t>
      </w:r>
      <w:r>
        <w:rPr>
          <w:rFonts w:hint="eastAsia"/>
          <w:color w:val="000000" w:themeColor="text1"/>
          <w:szCs w:val="21"/>
          <w14:textFill>
            <w14:solidFill>
              <w14:schemeClr w14:val="tx1"/>
            </w14:solidFill>
          </w14:textFill>
        </w:rPr>
        <w:t xml:space="preserve"> </w:t>
      </w:r>
    </w:p>
    <w:p w14:paraId="440D40B3">
      <w:pPr>
        <w:pStyle w:val="43"/>
        <w:widowControl/>
        <w:numPr>
          <w:ilvl w:val="0"/>
          <w:numId w:val="12"/>
        </w:numPr>
        <w:spacing w:line="360" w:lineRule="auto"/>
        <w:ind w:firstLineChars="0"/>
        <w:rPr>
          <w:b/>
          <w:color w:val="000000" w:themeColor="text1"/>
          <w:szCs w:val="21"/>
          <w14:textFill>
            <w14:solidFill>
              <w14:schemeClr w14:val="tx1"/>
            </w14:solidFill>
          </w14:textFill>
        </w:rPr>
      </w:pPr>
      <w:r>
        <w:rPr>
          <w:rFonts w:hint="eastAsia"/>
          <w:b/>
          <w:color w:val="000000" w:themeColor="text1"/>
          <w:szCs w:val="21"/>
          <w:highlight w:val="yellow"/>
          <w:lang w:val="en-US" w:eastAsia="zh-CN"/>
          <w14:textFill>
            <w14:solidFill>
              <w14:schemeClr w14:val="tx1"/>
            </w14:solidFill>
          </w14:textFill>
        </w:rPr>
        <w:t>会签评审报告</w:t>
      </w:r>
    </w:p>
    <w:p w14:paraId="6DB8CBEF">
      <w:pPr>
        <w:pStyle w:val="43"/>
        <w:spacing w:line="360" w:lineRule="auto"/>
        <w:ind w:left="425" w:firstLine="0" w:firstLineChars="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14:paraId="68BB223F">
      <w:pPr>
        <w:pStyle w:val="43"/>
        <w:widowControl/>
        <w:numPr>
          <w:ilvl w:val="0"/>
          <w:numId w:val="12"/>
        </w:numPr>
        <w:spacing w:line="360" w:lineRule="auto"/>
        <w:ind w:firstLineChars="0"/>
        <w:rPr>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中标公示</w:t>
      </w:r>
    </w:p>
    <w:p w14:paraId="559A194B">
      <w:pPr>
        <w:pStyle w:val="43"/>
        <w:widowControl/>
        <w:numPr>
          <w:ilvl w:val="0"/>
          <w:numId w:val="12"/>
        </w:numPr>
        <w:spacing w:line="360" w:lineRule="auto"/>
        <w:ind w:firstLineChars="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为体现“公开、公平、公正”的原则，评审结束后</w:t>
      </w:r>
      <w:r>
        <w:rPr>
          <w:rFonts w:hint="eastAsia"/>
          <w:color w:val="000000" w:themeColor="text1"/>
          <w:szCs w:val="21"/>
          <w14:textFill>
            <w14:solidFill>
              <w14:schemeClr w14:val="tx1"/>
            </w14:solidFill>
          </w14:textFill>
        </w:rPr>
        <w:t>由招采办通过医院网站</w:t>
      </w:r>
      <w:r>
        <w:rPr>
          <w:color w:val="000000" w:themeColor="text1"/>
          <w:szCs w:val="21"/>
          <w14:textFill>
            <w14:solidFill>
              <w14:schemeClr w14:val="tx1"/>
            </w14:solidFill>
          </w14:textFill>
        </w:rPr>
        <w:t>发布中标</w:t>
      </w:r>
      <w:r>
        <w:rPr>
          <w:rFonts w:hint="eastAsia"/>
          <w:color w:val="000000" w:themeColor="text1"/>
          <w:szCs w:val="21"/>
          <w14:textFill>
            <w14:solidFill>
              <w14:schemeClr w14:val="tx1"/>
            </w14:solidFill>
          </w14:textFill>
        </w:rPr>
        <w:t>公</w:t>
      </w:r>
      <w:r>
        <w:rPr>
          <w:color w:val="000000" w:themeColor="text1"/>
          <w:szCs w:val="21"/>
          <w14:textFill>
            <w14:solidFill>
              <w14:schemeClr w14:val="tx1"/>
            </w14:solidFill>
          </w14:textFill>
        </w:rPr>
        <w:t>告</w:t>
      </w:r>
      <w:r>
        <w:rPr>
          <w:rFonts w:hint="eastAsia"/>
          <w:color w:val="000000" w:themeColor="text1"/>
          <w:szCs w:val="21"/>
          <w14:textFill>
            <w14:solidFill>
              <w14:schemeClr w14:val="tx1"/>
            </w14:solidFill>
          </w14:textFill>
        </w:rPr>
        <w:t>，公示期内，接受各方监督。质疑、投诉供应商应保证质疑、投诉内容的真实性和可靠性，并承担相应的法律责任。</w:t>
      </w:r>
    </w:p>
    <w:p w14:paraId="00D05CBB">
      <w:pPr>
        <w:pStyle w:val="43"/>
        <w:widowControl/>
        <w:numPr>
          <w:ilvl w:val="0"/>
          <w:numId w:val="12"/>
        </w:numPr>
        <w:spacing w:line="360" w:lineRule="auto"/>
        <w:ind w:firstLineChars="0"/>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中标通知书</w:t>
      </w:r>
    </w:p>
    <w:p w14:paraId="2F38E20C">
      <w:pPr>
        <w:pStyle w:val="43"/>
        <w:widowControl/>
        <w:spacing w:line="360" w:lineRule="auto"/>
        <w:ind w:left="425" w:firstLine="0" w:firstLineChars="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中标公告公布以后无质疑投诉异情况下</w:t>
      </w:r>
      <w:r>
        <w:rPr>
          <w:rFonts w:hint="eastAsia" w:ascii="宋体" w:hAnsi="宋体"/>
          <w:color w:val="000000" w:themeColor="text1"/>
          <w:szCs w:val="21"/>
          <w:lang w:eastAsia="zh-CN"/>
          <w14:textFill>
            <w14:solidFill>
              <w14:schemeClr w14:val="tx1"/>
            </w14:solidFill>
          </w14:textFill>
        </w:rPr>
        <w:t>，</w:t>
      </w:r>
      <w:r>
        <w:rPr>
          <w:rFonts w:hint="eastAsia" w:ascii="宋体" w:hAnsi="宋体"/>
          <w:color w:val="000000" w:themeColor="text1"/>
          <w:szCs w:val="21"/>
          <w14:textFill>
            <w14:solidFill>
              <w14:schemeClr w14:val="tx1"/>
            </w14:solidFill>
          </w14:textFill>
        </w:rPr>
        <w:t>发放中标通知书。</w:t>
      </w:r>
    </w:p>
    <w:p w14:paraId="317B16D5">
      <w:pPr>
        <w:pStyle w:val="44"/>
        <w:widowControl/>
        <w:numPr>
          <w:ilvl w:val="0"/>
          <w:numId w:val="12"/>
        </w:numPr>
        <w:spacing w:line="360" w:lineRule="auto"/>
        <w:ind w:firstLineChars="0"/>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特别说明</w:t>
      </w:r>
    </w:p>
    <w:p w14:paraId="12774B4A">
      <w:pPr>
        <w:pStyle w:val="44"/>
        <w:widowControl/>
        <w:spacing w:line="360" w:lineRule="auto"/>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）有下列情形之一的，视为投标人串通投标，其投标无效：</w:t>
      </w:r>
    </w:p>
    <w:p w14:paraId="0B84386B">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不同投标人的投标文件由同一单位或者个人编制；</w:t>
      </w:r>
    </w:p>
    <w:p w14:paraId="2D7D54F4">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不同投标人委托同一单位或者个人办理投标事宜；</w:t>
      </w:r>
    </w:p>
    <w:p w14:paraId="44063968">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不同投标人的投标文件载明的项目管理成员或者联系人员为同一人；</w:t>
      </w:r>
    </w:p>
    <w:p w14:paraId="187D7EDC">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不同投标人的投标文件异常一致或者投标报价呈规律性差异；</w:t>
      </w:r>
    </w:p>
    <w:p w14:paraId="651635F3">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不同投标人的投标文件相互混装；</w:t>
      </w:r>
    </w:p>
    <w:p w14:paraId="73862F8D">
      <w:pPr>
        <w:pStyle w:val="44"/>
        <w:widowControl/>
        <w:spacing w:line="360" w:lineRule="auto"/>
        <w:ind w:left="425" w:firstLine="0" w:firstLineChars="0"/>
        <w:jc w:val="left"/>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w:t>
      </w:r>
      <w:r>
        <w:rPr>
          <w:b/>
          <w:bCs/>
          <w:color w:val="000000" w:themeColor="text1"/>
          <w:szCs w:val="21"/>
          <w14:textFill>
            <w14:solidFill>
              <w14:schemeClr w14:val="tx1"/>
            </w14:solidFill>
          </w14:textFill>
        </w:rPr>
        <w:t>2</w:t>
      </w:r>
      <w:r>
        <w:rPr>
          <w:rFonts w:hint="eastAsia"/>
          <w:b/>
          <w:bCs/>
          <w:color w:val="000000" w:themeColor="text1"/>
          <w:szCs w:val="21"/>
          <w14:textFill>
            <w14:solidFill>
              <w14:schemeClr w14:val="tx1"/>
            </w14:solidFill>
          </w14:textFill>
        </w:rPr>
        <w:t>）标人存在下列情况之一的，投标无效：</w:t>
      </w:r>
    </w:p>
    <w:p w14:paraId="6712D85F">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投标文件未按采购文件要求签署、盖章的；</w:t>
      </w:r>
    </w:p>
    <w:p w14:paraId="46C78010">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不具备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文件中规定的资格要求的；</w:t>
      </w:r>
    </w:p>
    <w:p w14:paraId="1B506E0E">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报价超过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文件中规定的预算金额或者最高限价的；</w:t>
      </w:r>
    </w:p>
    <w:p w14:paraId="0D802ED2">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投标文件含有我院不能接受的附加条件的</w:t>
      </w:r>
      <w:r>
        <w:rPr>
          <w:rFonts w:hint="eastAsia"/>
          <w:color w:val="000000" w:themeColor="text1"/>
          <w:szCs w:val="21"/>
          <w:lang w:eastAsia="zh-CN"/>
          <w14:textFill>
            <w14:solidFill>
              <w14:schemeClr w14:val="tx1"/>
            </w14:solidFill>
          </w14:textFill>
        </w:rPr>
        <w:t>；</w:t>
      </w:r>
    </w:p>
    <w:p w14:paraId="125891D4">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法律、法规和</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文件规定的其他无效情形。</w:t>
      </w:r>
    </w:p>
    <w:p w14:paraId="04430D8C">
      <w:pPr>
        <w:pStyle w:val="44"/>
        <w:widowControl/>
        <w:spacing w:line="360" w:lineRule="auto"/>
        <w:ind w:firstLine="422"/>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3</w:t>
      </w: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废标</w:t>
      </w:r>
    </w:p>
    <w:p w14:paraId="7F8F44DE">
      <w:pPr>
        <w:pStyle w:val="44"/>
        <w:widowControl/>
        <w:numPr>
          <w:ilvl w:val="255"/>
          <w:numId w:val="0"/>
        </w:numPr>
        <w:spacing w:line="360" w:lineRule="auto"/>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在招标采购中，出现下列情形之一的，应予废标。</w:t>
      </w:r>
    </w:p>
    <w:p w14:paraId="4ADBF183">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出现影响采购公正的违法、违规行为的；</w:t>
      </w:r>
    </w:p>
    <w:p w14:paraId="59348C0A">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投标人的报价均超过了采购预算；</w:t>
      </w:r>
    </w:p>
    <w:p w14:paraId="4890634D">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因重大变故，采购任务取消的。</w:t>
      </w:r>
    </w:p>
    <w:p w14:paraId="2D3E5C25">
      <w:pPr>
        <w:pStyle w:val="44"/>
        <w:widowControl/>
        <w:spacing w:line="360" w:lineRule="auto"/>
        <w:ind w:firstLine="0" w:firstLineChars="0"/>
        <w:jc w:val="left"/>
        <w:rPr>
          <w:color w:val="000000" w:themeColor="text1"/>
          <w:szCs w:val="21"/>
          <w14:textFill>
            <w14:solidFill>
              <w14:schemeClr w14:val="tx1"/>
            </w14:solidFill>
          </w14:textFill>
        </w:rPr>
      </w:pPr>
    </w:p>
    <w:p w14:paraId="0AE4CB16">
      <w:pPr>
        <w:pStyle w:val="44"/>
        <w:widowControl/>
        <w:spacing w:line="360" w:lineRule="auto"/>
        <w:ind w:firstLine="0" w:firstLineChars="0"/>
        <w:jc w:val="left"/>
        <w:rPr>
          <w:color w:val="000000" w:themeColor="text1"/>
          <w:szCs w:val="21"/>
          <w14:textFill>
            <w14:solidFill>
              <w14:schemeClr w14:val="tx1"/>
            </w14:solidFill>
          </w14:textFill>
        </w:rPr>
      </w:pPr>
    </w:p>
    <w:p w14:paraId="6D73D2A5">
      <w:pPr>
        <w:jc w:val="center"/>
        <w:rPr>
          <w:rFonts w:ascii="方正小标宋简体" w:hAnsi="方正小标宋简体" w:eastAsia="方正小标宋简体" w:cs="方正小标宋简体"/>
          <w:kern w:val="0"/>
          <w:sz w:val="44"/>
          <w:szCs w:val="36"/>
        </w:rPr>
      </w:pPr>
      <w:bookmarkStart w:id="6" w:name="_Hlk72439043"/>
    </w:p>
    <w:p w14:paraId="46483C92">
      <w:pPr>
        <w:jc w:val="center"/>
        <w:rPr>
          <w:rFonts w:ascii="方正小标宋简体" w:hAnsi="方正小标宋简体" w:eastAsia="方正小标宋简体" w:cs="方正小标宋简体"/>
          <w:kern w:val="0"/>
          <w:sz w:val="44"/>
          <w:szCs w:val="36"/>
        </w:rPr>
      </w:pPr>
    </w:p>
    <w:p w14:paraId="7BF23289">
      <w:pPr>
        <w:pStyle w:val="36"/>
        <w:ind w:firstLine="420"/>
      </w:pPr>
    </w:p>
    <w:p w14:paraId="56DF267D">
      <w:pPr>
        <w:jc w:val="center"/>
        <w:rPr>
          <w:rFonts w:ascii="方正小标宋简体" w:hAnsi="方正小标宋简体" w:eastAsia="方正小标宋简体" w:cs="方正小标宋简体"/>
          <w:kern w:val="0"/>
          <w:sz w:val="44"/>
          <w:szCs w:val="36"/>
        </w:rPr>
        <w:sectPr>
          <w:pgSz w:w="11906" w:h="16838"/>
          <w:pgMar w:top="340" w:right="720" w:bottom="397" w:left="720" w:header="851" w:footer="992" w:gutter="0"/>
          <w:cols w:space="720" w:num="1"/>
          <w:docGrid w:type="lines" w:linePitch="312" w:charSpace="0"/>
        </w:sectPr>
      </w:pPr>
    </w:p>
    <w:p w14:paraId="0760F725">
      <w:pPr>
        <w:jc w:val="center"/>
        <w:rPr>
          <w:rFonts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 xml:space="preserve">第四章 </w:t>
      </w:r>
      <w:bookmarkStart w:id="7" w:name="_Hlk135152312"/>
      <w:r>
        <w:rPr>
          <w:rFonts w:hint="eastAsia" w:ascii="方正小标宋简体" w:hAnsi="方正小标宋简体" w:eastAsia="方正小标宋简体" w:cs="方正小标宋简体"/>
          <w:kern w:val="0"/>
          <w:sz w:val="44"/>
          <w:szCs w:val="36"/>
        </w:rPr>
        <w:t>投标须知</w:t>
      </w:r>
      <w:bookmarkEnd w:id="7"/>
    </w:p>
    <w:p w14:paraId="613E0051">
      <w:pPr>
        <w:pStyle w:val="36"/>
        <w:ind w:firstLine="0" w:firstLineChars="0"/>
        <w:rPr>
          <w:rFonts w:asciiTheme="minorEastAsia" w:hAnsiTheme="minorEastAsia" w:cstheme="minorEastAsia"/>
          <w:b/>
          <w:bCs/>
          <w:snapToGrid w:val="0"/>
          <w:szCs w:val="24"/>
        </w:rPr>
      </w:pPr>
    </w:p>
    <w:p w14:paraId="2F4F1223">
      <w:pPr>
        <w:pStyle w:val="36"/>
        <w:ind w:firstLine="0" w:firstLineChars="0"/>
        <w:rPr>
          <w:rFonts w:asciiTheme="minorEastAsia" w:hAnsiTheme="minorEastAsia" w:cstheme="minorEastAsia"/>
          <w:b/>
          <w:bCs/>
          <w:snapToGrid w:val="0"/>
          <w:szCs w:val="24"/>
        </w:rPr>
      </w:pPr>
      <w:r>
        <w:rPr>
          <w:rFonts w:hint="eastAsia" w:asciiTheme="minorEastAsia" w:hAnsiTheme="minorEastAsia" w:cstheme="minorEastAsia"/>
          <w:b/>
          <w:bCs/>
          <w:snapToGrid w:val="0"/>
          <w:szCs w:val="24"/>
        </w:rPr>
        <w:t>一、报名及报名的撤销</w:t>
      </w:r>
    </w:p>
    <w:p w14:paraId="562C399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1E3A54DF">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7788516">
      <w:pPr>
        <w:pStyle w:val="36"/>
        <w:ind w:firstLine="0" w:firstLineChars="0"/>
        <w:rPr>
          <w:rFonts w:asciiTheme="minorEastAsia" w:hAnsiTheme="minorEastAsia" w:cstheme="minorEastAsia"/>
          <w:snapToGrid w:val="0"/>
          <w:szCs w:val="24"/>
          <w:highlight w:val="yellow"/>
        </w:rPr>
      </w:pPr>
      <w:r>
        <w:rPr>
          <w:rFonts w:hint="eastAsia" w:asciiTheme="minorEastAsia" w:hAnsiTheme="minorEastAsia" w:cstheme="minorEastAsia"/>
          <w:snapToGrid w:val="0"/>
          <w:szCs w:val="24"/>
          <w:highlight w:val="yellow"/>
        </w:rPr>
        <w:t>（3）供应商</w:t>
      </w:r>
      <w:r>
        <w:rPr>
          <w:rFonts w:hint="eastAsia" w:asciiTheme="minorEastAsia" w:hAnsiTheme="minorEastAsia" w:cstheme="minorEastAsia"/>
          <w:snapToGrid w:val="0"/>
          <w:szCs w:val="24"/>
          <w:highlight w:val="yellow"/>
          <w:lang w:val="en-US" w:eastAsia="zh-CN"/>
        </w:rPr>
        <w:t>被</w:t>
      </w:r>
      <w:r>
        <w:rPr>
          <w:rFonts w:hint="eastAsia" w:asciiTheme="minorEastAsia" w:hAnsiTheme="minorEastAsia" w:cstheme="minorEastAsia"/>
          <w:snapToGrid w:val="0"/>
          <w:szCs w:val="24"/>
          <w:highlight w:val="yellow"/>
        </w:rPr>
        <w:t>列入本院供应商黑名单</w:t>
      </w:r>
      <w:r>
        <w:rPr>
          <w:rFonts w:hint="eastAsia" w:asciiTheme="minorEastAsia" w:hAnsiTheme="minorEastAsia" w:cstheme="minorEastAsia"/>
          <w:snapToGrid w:val="0"/>
          <w:szCs w:val="24"/>
          <w:highlight w:val="yellow"/>
          <w:lang w:val="en-US" w:eastAsia="zh-CN"/>
        </w:rPr>
        <w:t>的</w:t>
      </w:r>
      <w:r>
        <w:rPr>
          <w:rFonts w:hint="eastAsia" w:asciiTheme="minorEastAsia" w:hAnsiTheme="minorEastAsia" w:cstheme="minorEastAsia"/>
          <w:snapToGrid w:val="0"/>
          <w:szCs w:val="24"/>
          <w:highlight w:val="yellow"/>
        </w:rPr>
        <w:t>，</w:t>
      </w:r>
      <w:r>
        <w:rPr>
          <w:rFonts w:hint="eastAsia" w:asciiTheme="minorEastAsia" w:hAnsiTheme="minorEastAsia" w:cstheme="minorEastAsia"/>
          <w:snapToGrid w:val="0"/>
          <w:szCs w:val="24"/>
          <w:highlight w:val="yellow"/>
          <w:lang w:val="en-US" w:eastAsia="zh-CN"/>
        </w:rPr>
        <w:t>叁</w:t>
      </w:r>
      <w:r>
        <w:rPr>
          <w:rFonts w:hint="eastAsia" w:asciiTheme="minorEastAsia" w:hAnsiTheme="minorEastAsia" w:cstheme="minorEastAsia"/>
          <w:snapToGrid w:val="0"/>
          <w:szCs w:val="24"/>
          <w:highlight w:val="yellow"/>
        </w:rPr>
        <w:t>年内取消其在中山大学附属第八医院的任何投标资格。</w:t>
      </w:r>
    </w:p>
    <w:p w14:paraId="31CF7D45">
      <w:pPr>
        <w:pStyle w:val="36"/>
        <w:ind w:firstLine="0" w:firstLineChars="0"/>
        <w:rPr>
          <w:rFonts w:asciiTheme="minorEastAsia" w:hAnsiTheme="minorEastAsia" w:cstheme="minorEastAsia"/>
          <w:b/>
          <w:bCs/>
        </w:rPr>
      </w:pPr>
      <w:r>
        <w:rPr>
          <w:rFonts w:hint="eastAsia" w:asciiTheme="minorEastAsia" w:hAnsiTheme="minorEastAsia" w:cstheme="minorEastAsia"/>
          <w:b/>
          <w:bCs/>
          <w:snapToGrid w:val="0"/>
          <w:szCs w:val="24"/>
        </w:rPr>
        <w:t xml:space="preserve"> </w:t>
      </w:r>
      <w:r>
        <w:rPr>
          <w:rFonts w:hint="eastAsia" w:asciiTheme="minorEastAsia" w:hAnsiTheme="minorEastAsia" w:cstheme="minorEastAsia"/>
          <w:b/>
          <w:bCs/>
        </w:rPr>
        <w:t>二、响应文件的编写</w:t>
      </w:r>
    </w:p>
    <w:p w14:paraId="5F697FC4">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 响应语言及计量单位</w:t>
      </w:r>
    </w:p>
    <w:p w14:paraId="6A109F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210D720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42EFF738">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 响应文件的组成</w:t>
      </w:r>
    </w:p>
    <w:p w14:paraId="6A14BC5E">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rPr>
        <w:t>1、 响应文件应包括下列部分：《响应文件》</w:t>
      </w:r>
      <w:r>
        <w:rPr>
          <w:rFonts w:hint="eastAsia" w:asciiTheme="minorEastAsia" w:hAnsiTheme="minorEastAsia" w:cstheme="minorEastAsia"/>
          <w:snapToGrid w:val="0"/>
          <w:color w:val="FF0000"/>
          <w:kern w:val="0"/>
          <w:highlight w:val="green"/>
        </w:rPr>
        <w:t>、《</w:t>
      </w:r>
      <w:r>
        <w:rPr>
          <w:rFonts w:hint="eastAsia" w:asciiTheme="minorEastAsia" w:hAnsiTheme="minorEastAsia" w:cstheme="minorEastAsia"/>
          <w:snapToGrid w:val="0"/>
          <w:color w:val="FF0000"/>
          <w:kern w:val="0"/>
        </w:rPr>
        <w:t>资格审查文件</w:t>
      </w:r>
      <w:r>
        <w:rPr>
          <w:rFonts w:hint="eastAsia" w:asciiTheme="minorEastAsia" w:hAnsiTheme="minorEastAsia" w:cstheme="minorEastAsia"/>
          <w:snapToGrid w:val="0"/>
          <w:color w:val="FF0000"/>
          <w:kern w:val="0"/>
          <w:highlight w:val="green"/>
        </w:rPr>
        <w:t>》</w:t>
      </w:r>
      <w:r>
        <w:rPr>
          <w:rFonts w:hint="eastAsia" w:asciiTheme="minorEastAsia" w:hAnsiTheme="minorEastAsia" w:cstheme="minorEastAsia"/>
          <w:snapToGrid w:val="0"/>
          <w:kern w:val="0"/>
          <w:highlight w:val="green"/>
        </w:rPr>
        <w:t>等采购文件和现场评审小组要求提供的所有文件。</w:t>
      </w:r>
    </w:p>
    <w:p w14:paraId="0AEBF37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 响应文件格式</w:t>
      </w:r>
    </w:p>
    <w:p w14:paraId="7A482A14">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3F010B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4、 响应报价</w:t>
      </w:r>
    </w:p>
    <w:p w14:paraId="1F1F25C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5B5B1D9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07FE0A9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5AC4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lang w:eastAsia="zh-CN"/>
        </w:rPr>
        <w:t>（</w:t>
      </w:r>
      <w:r>
        <w:rPr>
          <w:rFonts w:hint="eastAsia" w:asciiTheme="minorEastAsia" w:hAnsiTheme="minorEastAsia" w:cstheme="minorEastAsia"/>
          <w:snapToGrid w:val="0"/>
        </w:rPr>
        <w:t>4</w:t>
      </w:r>
      <w:r>
        <w:rPr>
          <w:rFonts w:hint="eastAsia" w:asciiTheme="minorEastAsia" w:hAnsiTheme="minorEastAsia" w:cstheme="minorEastAsia"/>
          <w:snapToGrid w:val="0"/>
          <w:lang w:eastAsia="zh-CN"/>
        </w:rPr>
        <w:t>）</w:t>
      </w:r>
      <w:r>
        <w:rPr>
          <w:rFonts w:hint="eastAsia" w:asciiTheme="minorEastAsia" w:hAnsiTheme="minorEastAsia" w:cstheme="minorEastAsia"/>
          <w:snapToGrid w:val="0"/>
        </w:rPr>
        <w:t>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3F7EE42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5B7D2FFB">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40346385">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181DD03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（1）响应文件数量必须符合采购文件的要求，在每一份响应文件上明确注明“正本”或“副本”字样。正本和副本应当一致，一旦发现差异，以正本为准。 </w:t>
      </w:r>
    </w:p>
    <w:p w14:paraId="1407334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w:t>
      </w:r>
      <w:r>
        <w:rPr>
          <w:rFonts w:hint="eastAsia" w:asciiTheme="minorEastAsia" w:hAnsiTheme="minorEastAsia" w:cstheme="minorEastAsia"/>
          <w:b/>
          <w:bCs/>
          <w:snapToGrid w:val="0"/>
          <w:kern w:val="0"/>
        </w:rPr>
        <w:t>为了便于响应文件保存，需提交一份响应文件U盘。</w:t>
      </w:r>
    </w:p>
    <w:p w14:paraId="0200E48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（3）响应文件正本及开标一览表须打印，并经法定代表人或其授权代表签字和盖章，响应文件的副本可采用正本复印件。</w:t>
      </w:r>
    </w:p>
    <w:p w14:paraId="092AD76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 除响应供应商对错处做必要修改外，响应文件中不许有加行、涂抹或改写，如有修改遗漏处，必须由响应供应商法定代表人或其授权代表签字和盖章。</w:t>
      </w:r>
    </w:p>
    <w:p w14:paraId="2BB702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（5）电报、电话、传真形式的响应概不接受。</w:t>
      </w:r>
    </w:p>
    <w:p w14:paraId="36FE466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（6）响应文件不符合上述规定，为无效响应。</w:t>
      </w:r>
    </w:p>
    <w:p w14:paraId="2A5ACDA1">
      <w:pPr>
        <w:pStyle w:val="36"/>
        <w:ind w:firstLine="0" w:firstLineChars="0"/>
        <w:rPr>
          <w:rFonts w:asciiTheme="minorEastAsia" w:hAnsiTheme="minorEastAsia" w:cstheme="minorEastAsia"/>
          <w:b/>
          <w:bCs/>
          <w:snapToGrid w:val="0"/>
          <w:szCs w:val="24"/>
        </w:rPr>
      </w:pPr>
      <w:bookmarkStart w:id="8" w:name="q7"/>
      <w:bookmarkEnd w:id="8"/>
      <w:bookmarkStart w:id="9" w:name="_Toc2301"/>
      <w:r>
        <w:rPr>
          <w:rFonts w:hint="eastAsia" w:asciiTheme="minorEastAsia" w:hAnsiTheme="minorEastAsia" w:cstheme="minorEastAsia"/>
          <w:b/>
          <w:bCs/>
          <w:snapToGrid w:val="0"/>
          <w:szCs w:val="24"/>
        </w:rPr>
        <w:t>三、响应文件的递交</w:t>
      </w:r>
      <w:bookmarkEnd w:id="9"/>
    </w:p>
    <w:p w14:paraId="0A3117B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1、响应文件的密封和标记</w:t>
      </w:r>
    </w:p>
    <w:p w14:paraId="2BE05A64">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（1）须在每一份响应文件封面上明确注明“正本”或“副本”字样。一旦正本和副本有差异，以正本为准。</w:t>
      </w:r>
    </w:p>
    <w:p w14:paraId="0598A822">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 响应文件“正本”、“副本”密封并应在封套上载明以下信息：</w:t>
      </w:r>
    </w:p>
    <w:p w14:paraId="35FA3A12">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a.  项目编号；</w:t>
      </w:r>
    </w:p>
    <w:p w14:paraId="649D813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b.  项目名称；</w:t>
      </w:r>
    </w:p>
    <w:p w14:paraId="09777682">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c.  响应供应商名称；</w:t>
      </w:r>
    </w:p>
    <w:p w14:paraId="3664776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d.  注明：响应文件“正本”、副本”（“U盘”单独密封并注明项目编号）</w:t>
      </w:r>
    </w:p>
    <w:p w14:paraId="0782011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e.  </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年</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月</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日</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时</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分（开标时间）前不得开封。</w:t>
      </w:r>
    </w:p>
    <w:p w14:paraId="03FAA3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2、递交响应文件的时间、地点以及截止时间</w:t>
      </w:r>
    </w:p>
    <w:p w14:paraId="704C2C6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182FEBF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95FD6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1837915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在开标截止时间前30分钟开始接收响应文件</w:t>
      </w:r>
      <w:r>
        <w:rPr>
          <w:rFonts w:hint="eastAsia" w:asciiTheme="minorEastAsia" w:hAnsiTheme="minorEastAsia" w:cstheme="minorEastAsia"/>
          <w:b/>
          <w:bCs/>
        </w:rPr>
        <w:t>。</w:t>
      </w:r>
    </w:p>
    <w:p w14:paraId="4A0247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3、迟交的响应文件：</w:t>
      </w:r>
      <w:r>
        <w:rPr>
          <w:rFonts w:hint="eastAsia" w:asciiTheme="minorEastAsia" w:hAnsiTheme="minorEastAsia" w:cstheme="minorEastAsia"/>
          <w:snapToGrid w:val="0"/>
          <w:kern w:val="0"/>
        </w:rPr>
        <w:t xml:space="preserve"> </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有权拒绝接收在响应截止时间后递交的响应文件。如供应商有特殊情况，且征得评审专家的同意后可延长时间接受响应文件。</w:t>
      </w:r>
    </w:p>
    <w:p w14:paraId="5DB23CA0">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四、</w:t>
      </w:r>
      <w:r>
        <w:rPr>
          <w:rFonts w:hint="eastAsia" w:asciiTheme="minorEastAsia" w:hAnsiTheme="minorEastAsia" w:cstheme="minorEastAsia"/>
          <w:b/>
          <w:bCs/>
        </w:rPr>
        <w:t>评审现场答辩</w:t>
      </w:r>
    </w:p>
    <w:p w14:paraId="574CE44F">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w:t>
      </w:r>
      <w:r>
        <w:rPr>
          <w:rFonts w:hint="eastAsia" w:asciiTheme="minorEastAsia" w:hAnsiTheme="minorEastAsia" w:cstheme="minorEastAsia"/>
          <w:b/>
          <w:bCs/>
        </w:rPr>
        <w:t>现场答辩的人员需为被授权人，授权人可带本公司熟悉响应文件所有内容，了解所投产品性能的工作人员参与答辩。如因参与答辩人员不能有效答辩影响评审效率，评审小组可视情况记录在评审记录中，供应商将承担不利后果。</w:t>
      </w:r>
    </w:p>
    <w:p w14:paraId="1CE87002">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（2）响应供应商应当与评审小组进行有效的谈判，授权人不得拒绝评审小组提出的多次谈判要求。</w:t>
      </w:r>
    </w:p>
    <w:p w14:paraId="1574C069">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五、视为响应供应商串通，其投标无效的情况</w:t>
      </w:r>
    </w:p>
    <w:p w14:paraId="31C3CD99">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0E96F315">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4E7F72CA">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47E7431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C356BEB">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9F0807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5A03C586">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D9BCA31">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31763156">
      <w:pPr>
        <w:pStyle w:val="36"/>
        <w:numPr>
          <w:ilvl w:val="0"/>
          <w:numId w:val="18"/>
        </w:numPr>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如有质疑，供应商须在法定质疑期内一次性提出针对同一采购程序环节的质疑。</w:t>
      </w:r>
    </w:p>
    <w:p w14:paraId="77F83A13">
      <w:pPr>
        <w:pStyle w:val="36"/>
        <w:ind w:firstLine="0" w:firstLineChars="0"/>
        <w:rPr>
          <w:rFonts w:asciiTheme="minorEastAsia" w:hAnsiTheme="minorEastAsia" w:cstheme="minorEastAsia"/>
          <w:kern w:val="2"/>
          <w:szCs w:val="24"/>
        </w:rPr>
      </w:pPr>
    </w:p>
    <w:p w14:paraId="54ECDEC4">
      <w:pPr>
        <w:pStyle w:val="36"/>
        <w:ind w:firstLine="0" w:firstLineChars="0"/>
        <w:rPr>
          <w:rFonts w:asciiTheme="minorEastAsia" w:hAnsiTheme="minorEastAsia" w:cstheme="minorEastAsia"/>
          <w:kern w:val="2"/>
          <w:szCs w:val="24"/>
        </w:rPr>
      </w:pPr>
    </w:p>
    <w:p w14:paraId="04609C65">
      <w:pPr>
        <w:pStyle w:val="36"/>
        <w:ind w:firstLine="0" w:firstLineChars="0"/>
        <w:rPr>
          <w:rFonts w:asciiTheme="minorEastAsia" w:hAnsiTheme="minorEastAsia" w:cstheme="minorEastAsia"/>
          <w:kern w:val="2"/>
          <w:szCs w:val="24"/>
        </w:rPr>
      </w:pPr>
    </w:p>
    <w:p w14:paraId="2FAD5731">
      <w:pPr>
        <w:pStyle w:val="36"/>
        <w:ind w:firstLine="0" w:firstLineChars="0"/>
        <w:rPr>
          <w:rFonts w:asciiTheme="minorEastAsia" w:hAnsiTheme="minorEastAsia" w:cstheme="minorEastAsia"/>
          <w:kern w:val="2"/>
          <w:szCs w:val="24"/>
        </w:rPr>
      </w:pPr>
    </w:p>
    <w:p w14:paraId="419EEAC1">
      <w:pPr>
        <w:pStyle w:val="36"/>
        <w:ind w:firstLine="0" w:firstLineChars="0"/>
        <w:rPr>
          <w:rFonts w:asciiTheme="minorEastAsia" w:hAnsiTheme="minorEastAsia" w:cstheme="minorEastAsia"/>
          <w:kern w:val="2"/>
          <w:szCs w:val="24"/>
        </w:rPr>
      </w:pPr>
    </w:p>
    <w:p w14:paraId="79569DCC">
      <w:pPr>
        <w:pStyle w:val="5"/>
        <w:rPr>
          <w:rFonts w:asciiTheme="minorEastAsia" w:hAnsiTheme="minorEastAsia" w:eastAsiaTheme="minorEastAsia" w:cstheme="minorEastAsia"/>
        </w:rPr>
      </w:pPr>
      <w:r>
        <w:rPr>
          <w:rFonts w:hint="eastAsia" w:asciiTheme="minorEastAsia" w:hAnsiTheme="minorEastAsia" w:eastAsiaTheme="minorEastAsia" w:cstheme="minorEastAsia"/>
        </w:rPr>
        <w:t xml:space="preserve">      </w:t>
      </w:r>
    </w:p>
    <w:p w14:paraId="77AF42E9">
      <w:pPr>
        <w:rPr>
          <w:rFonts w:asciiTheme="minorEastAsia" w:hAnsiTheme="minorEastAsia" w:cstheme="minorEastAsia"/>
        </w:rPr>
      </w:pPr>
    </w:p>
    <w:p w14:paraId="174F2180">
      <w:pPr>
        <w:rPr>
          <w:rFonts w:asciiTheme="minorEastAsia" w:hAnsiTheme="minorEastAsia" w:cstheme="minorEastAsia"/>
        </w:rPr>
      </w:pPr>
    </w:p>
    <w:p w14:paraId="300537F5">
      <w:pPr>
        <w:rPr>
          <w:rFonts w:asciiTheme="minorEastAsia" w:hAnsiTheme="minorEastAsia" w:cstheme="minorEastAsia"/>
        </w:rPr>
      </w:pPr>
    </w:p>
    <w:p w14:paraId="76C35025">
      <w:pPr>
        <w:rPr>
          <w:rFonts w:asciiTheme="minorEastAsia" w:hAnsiTheme="minorEastAsia" w:cstheme="minorEastAsia"/>
        </w:rPr>
      </w:pPr>
    </w:p>
    <w:p w14:paraId="02CB57BB">
      <w:pPr>
        <w:rPr>
          <w:rFonts w:asciiTheme="minorEastAsia" w:hAnsiTheme="minorEastAsia" w:cstheme="minorEastAsia"/>
        </w:rPr>
      </w:pPr>
    </w:p>
    <w:p w14:paraId="3AAD17A4">
      <w:pPr>
        <w:rPr>
          <w:rFonts w:asciiTheme="minorEastAsia" w:hAnsiTheme="minorEastAsia" w:cstheme="minorEastAsia"/>
        </w:rPr>
      </w:pPr>
    </w:p>
    <w:p w14:paraId="0D157D54">
      <w:pPr>
        <w:rPr>
          <w:rFonts w:asciiTheme="minorEastAsia" w:hAnsiTheme="minorEastAsia" w:cstheme="minorEastAsia"/>
        </w:rPr>
      </w:pPr>
    </w:p>
    <w:p w14:paraId="2233D3A6">
      <w:pPr>
        <w:rPr>
          <w:rFonts w:asciiTheme="minorEastAsia" w:hAnsiTheme="minorEastAsia" w:cstheme="minorEastAsia"/>
        </w:rPr>
      </w:pPr>
    </w:p>
    <w:p w14:paraId="266457CB">
      <w:pPr>
        <w:rPr>
          <w:rFonts w:asciiTheme="minorEastAsia" w:hAnsiTheme="minorEastAsia" w:cstheme="minorEastAsia"/>
        </w:rPr>
      </w:pPr>
    </w:p>
    <w:p w14:paraId="62222AF1">
      <w:pPr>
        <w:rPr>
          <w:rFonts w:asciiTheme="minorEastAsia" w:hAnsiTheme="minorEastAsia" w:cstheme="minorEastAsia"/>
        </w:rPr>
      </w:pPr>
    </w:p>
    <w:p w14:paraId="157D14B6">
      <w:pPr>
        <w:rPr>
          <w:rFonts w:asciiTheme="minorEastAsia" w:hAnsiTheme="minorEastAsia" w:cstheme="minorEastAsia"/>
        </w:rPr>
      </w:pPr>
    </w:p>
    <w:p w14:paraId="082CC190">
      <w:pPr>
        <w:rPr>
          <w:rFonts w:asciiTheme="minorEastAsia" w:hAnsiTheme="minorEastAsia" w:cstheme="minorEastAsia"/>
        </w:rPr>
      </w:pPr>
    </w:p>
    <w:p w14:paraId="2478046C">
      <w:pPr>
        <w:rPr>
          <w:rFonts w:asciiTheme="minorEastAsia" w:hAnsiTheme="minorEastAsia" w:cstheme="minorEastAsia"/>
        </w:rPr>
      </w:pPr>
    </w:p>
    <w:p w14:paraId="1BE41C68">
      <w:pPr>
        <w:rPr>
          <w:rFonts w:asciiTheme="minorEastAsia" w:hAnsiTheme="minorEastAsia" w:cstheme="minorEastAsia"/>
        </w:rPr>
      </w:pPr>
    </w:p>
    <w:p w14:paraId="3B52CEA1">
      <w:pPr>
        <w:rPr>
          <w:rFonts w:asciiTheme="minorEastAsia" w:hAnsiTheme="minorEastAsia" w:cstheme="minorEastAsia"/>
        </w:rPr>
      </w:pPr>
    </w:p>
    <w:p w14:paraId="678851B9">
      <w:pPr>
        <w:rPr>
          <w:rFonts w:asciiTheme="minorEastAsia" w:hAnsiTheme="minorEastAsia" w:cstheme="minorEastAsia"/>
        </w:rPr>
      </w:pPr>
    </w:p>
    <w:p w14:paraId="39AA82DF">
      <w:pPr>
        <w:rPr>
          <w:rFonts w:asciiTheme="minorEastAsia" w:hAnsiTheme="minorEastAsia" w:cstheme="minorEastAsia"/>
        </w:rPr>
      </w:pPr>
    </w:p>
    <w:p w14:paraId="7FDB29F8">
      <w:pPr>
        <w:rPr>
          <w:rFonts w:asciiTheme="minorEastAsia" w:hAnsiTheme="minorEastAsia" w:cstheme="minorEastAsia"/>
        </w:rPr>
      </w:pPr>
    </w:p>
    <w:p w14:paraId="366C6629">
      <w:pPr>
        <w:rPr>
          <w:rFonts w:asciiTheme="minorEastAsia" w:hAnsiTheme="minorEastAsia" w:cstheme="minorEastAsia"/>
        </w:rPr>
      </w:pPr>
    </w:p>
    <w:p w14:paraId="16E723C1"/>
    <w:bookmarkEnd w:id="6"/>
    <w:p w14:paraId="37DE40A8">
      <w:pPr>
        <w:numPr>
          <w:ilvl w:val="0"/>
          <w:numId w:val="19"/>
        </w:numPr>
        <w:jc w:val="center"/>
        <w:outlineLvl w:val="0"/>
        <w:rPr>
          <w:rFonts w:ascii="方正小标宋简体" w:hAnsi="方正小标宋简体" w:eastAsia="方正小标宋简体" w:cs="方正小标宋简体"/>
          <w:kern w:val="0"/>
          <w:sz w:val="44"/>
          <w:szCs w:val="36"/>
        </w:rPr>
      </w:pPr>
      <w:bookmarkStart w:id="10" w:name="_Toc3265"/>
      <w:bookmarkStart w:id="11" w:name="_Toc73521674"/>
      <w:bookmarkStart w:id="12" w:name="_Toc73521586"/>
      <w:bookmarkStart w:id="13" w:name="_Toc73517679"/>
      <w:bookmarkStart w:id="14" w:name="_Toc100052408"/>
      <w:bookmarkStart w:id="15" w:name="_Toc73518157"/>
      <w:r>
        <w:rPr>
          <w:rFonts w:hint="eastAsia" w:ascii="方正小标宋简体" w:hAnsi="方正小标宋简体" w:eastAsia="方正小标宋简体" w:cs="方正小标宋简体"/>
          <w:kern w:val="0"/>
          <w:sz w:val="44"/>
          <w:szCs w:val="36"/>
        </w:rPr>
        <w:t>合同文本</w:t>
      </w:r>
      <w:bookmarkEnd w:id="10"/>
    </w:p>
    <w:p w14:paraId="6FB9E1C2">
      <w:pPr>
        <w:pStyle w:val="36"/>
        <w:ind w:firstLine="0" w:firstLineChars="0"/>
      </w:pPr>
    </w:p>
    <w:p w14:paraId="256CA046">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5F785817">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6B00187">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16FEACBF">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55E03499">
      <w:pPr>
        <w:numPr>
          <w:ilvl w:val="0"/>
          <w:numId w:val="20"/>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357E652D">
      <w:pPr>
        <w:numPr>
          <w:ilvl w:val="0"/>
          <w:numId w:val="20"/>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09EC663F">
      <w:pPr>
        <w:numPr>
          <w:ilvl w:val="0"/>
          <w:numId w:val="20"/>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F8F47CB">
      <w:pPr>
        <w:numPr>
          <w:ilvl w:val="0"/>
          <w:numId w:val="20"/>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6421BF58">
      <w:pPr>
        <w:numPr>
          <w:ilvl w:val="0"/>
          <w:numId w:val="20"/>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13577FB9">
      <w:pPr>
        <w:numPr>
          <w:ilvl w:val="0"/>
          <w:numId w:val="20"/>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6F504A0D">
      <w:pPr>
        <w:numPr>
          <w:ilvl w:val="0"/>
          <w:numId w:val="20"/>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B229528">
      <w:pPr>
        <w:numPr>
          <w:ilvl w:val="0"/>
          <w:numId w:val="20"/>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3862466C">
      <w:pPr>
        <w:numPr>
          <w:ilvl w:val="0"/>
          <w:numId w:val="20"/>
        </w:numPr>
        <w:rPr>
          <w:rFonts w:ascii="宋体" w:hAnsi="宋体" w:eastAsia="宋体" w:cs="宋体"/>
          <w:color w:val="000000"/>
          <w:sz w:val="32"/>
          <w:szCs w:val="32"/>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p>
    <w:p w14:paraId="035AC19D">
      <w:pPr>
        <w:jc w:val="left"/>
        <w:rPr>
          <w:rFonts w:eastAsia="宋体"/>
        </w:rPr>
      </w:pPr>
    </w:p>
    <w:p w14:paraId="1747884F">
      <w:pPr>
        <w:widowControl/>
        <w:wordWrap w:val="0"/>
        <w:spacing w:before="100" w:beforeAutospacing="1" w:after="100" w:afterAutospacing="1" w:line="0" w:lineRule="atLeast"/>
        <w:ind w:right="420"/>
        <w:rPr>
          <w:rFonts w:ascii="宋体" w:hAnsi="宋体" w:eastAsia="宋体" w:cs="宋体"/>
          <w:sz w:val="24"/>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Files\\1544868179\\nt_qq\\nt_data\\Pic\\2024-06\\Ori\\217bb5e5d7e37a3c429ca818d2d5a744.png"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515100" cy="4807585"/>
            <wp:effectExtent l="0" t="0" r="0" b="1206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8"/>
                    <a:stretch>
                      <a:fillRect/>
                    </a:stretch>
                  </pic:blipFill>
                  <pic:spPr>
                    <a:xfrm>
                      <a:off x="0" y="0"/>
                      <a:ext cx="6515100" cy="4807585"/>
                    </a:xfrm>
                    <a:prstGeom prst="rect">
                      <a:avLst/>
                    </a:prstGeom>
                    <a:noFill/>
                    <a:ln>
                      <a:noFill/>
                    </a:ln>
                  </pic:spPr>
                </pic:pic>
              </a:graphicData>
            </a:graphic>
          </wp:inline>
        </w:drawing>
      </w:r>
      <w:r>
        <w:rPr>
          <w:rFonts w:ascii="宋体" w:hAnsi="宋体" w:eastAsia="宋体" w:cs="宋体"/>
          <w:sz w:val="24"/>
        </w:rPr>
        <w:fldChar w:fldCharType="end"/>
      </w:r>
    </w:p>
    <w:p w14:paraId="3E96E706">
      <w:pPr>
        <w:widowControl/>
        <w:wordWrap w:val="0"/>
        <w:spacing w:before="100" w:beforeAutospacing="1" w:after="100" w:afterAutospacing="1" w:line="0" w:lineRule="atLeast"/>
        <w:ind w:right="420"/>
        <w:rPr>
          <w:rFonts w:ascii="宋体" w:hAnsi="宋体" w:eastAsia="宋体" w:cs="宋体"/>
          <w:sz w:val="24"/>
        </w:rPr>
      </w:pPr>
    </w:p>
    <w:p w14:paraId="41567D48">
      <w:pPr>
        <w:widowControl/>
        <w:wordWrap w:val="0"/>
        <w:spacing w:before="100" w:beforeAutospacing="1" w:after="100" w:afterAutospacing="1" w:line="0" w:lineRule="atLeast"/>
        <w:ind w:right="420" w:firstLine="329"/>
        <w:jc w:val="center"/>
        <w:rPr>
          <w:rFonts w:eastAsia="宋体"/>
          <w:color w:val="FF0000"/>
          <w:szCs w:val="21"/>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Files\\1544868179\\nt_qq\\nt_data\\Pic\\2024-06\\Ori\\428717c9d84e2eab2183e6c7f9fe44c1.png"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386195" cy="3091180"/>
            <wp:effectExtent l="0" t="0" r="14605" b="13970"/>
            <wp:docPr id="1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IMG_256"/>
                    <pic:cNvPicPr>
                      <a:picLocks noChangeAspect="1"/>
                    </pic:cNvPicPr>
                  </pic:nvPicPr>
                  <pic:blipFill>
                    <a:blip r:embed="rId9"/>
                    <a:srcRect l="4974" r="6018" b="2425"/>
                    <a:stretch>
                      <a:fillRect/>
                    </a:stretch>
                  </pic:blipFill>
                  <pic:spPr>
                    <a:xfrm>
                      <a:off x="0" y="0"/>
                      <a:ext cx="6386195" cy="3091180"/>
                    </a:xfrm>
                    <a:prstGeom prst="rect">
                      <a:avLst/>
                    </a:prstGeom>
                    <a:noFill/>
                    <a:ln>
                      <a:noFill/>
                    </a:ln>
                  </pic:spPr>
                </pic:pic>
              </a:graphicData>
            </a:graphic>
          </wp:inline>
        </w:drawing>
      </w:r>
      <w:r>
        <w:rPr>
          <w:rFonts w:ascii="宋体" w:hAnsi="宋体" w:eastAsia="宋体" w:cs="宋体"/>
          <w:sz w:val="24"/>
        </w:rPr>
        <w:fldChar w:fldCharType="end"/>
      </w:r>
    </w:p>
    <w:p w14:paraId="487F5D25">
      <w:pPr>
        <w:jc w:val="center"/>
        <w:rPr>
          <w:szCs w:val="21"/>
        </w:rPr>
        <w:sectPr>
          <w:pgSz w:w="11906" w:h="16838"/>
          <w:pgMar w:top="340" w:right="720" w:bottom="397" w:left="720" w:header="851" w:footer="992" w:gutter="0"/>
          <w:cols w:space="720" w:num="1"/>
          <w:docGrid w:type="lines" w:linePitch="312" w:charSpace="0"/>
        </w:sectPr>
      </w:pPr>
    </w:p>
    <w:p w14:paraId="50BCD7AF">
      <w:pPr>
        <w:adjustRightInd w:val="0"/>
        <w:snapToGrid w:val="0"/>
        <w:spacing w:line="480" w:lineRule="exact"/>
        <w:rPr>
          <w:rFonts w:asciiTheme="minorEastAsia" w:hAnsiTheme="minorEastAsia" w:cstheme="minorEastAsia"/>
        </w:rPr>
      </w:pPr>
    </w:p>
    <w:p w14:paraId="5E09FB7E">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0"/>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15EB68A0">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bookmarkEnd w:id="11"/>
      <w:bookmarkEnd w:id="12"/>
      <w:bookmarkEnd w:id="13"/>
      <w:bookmarkEnd w:id="14"/>
      <w:bookmarkEnd w:id="15"/>
    </w:p>
    <w:p w14:paraId="051F5DB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6A395B80">
      <w:pPr>
        <w:adjustRightInd w:val="0"/>
        <w:snapToGrid w:val="0"/>
        <w:spacing w:line="480" w:lineRule="exact"/>
        <w:rPr>
          <w:rFonts w:asciiTheme="minorEastAsia" w:hAnsiTheme="minorEastAsia" w:cstheme="minorEastAsia"/>
        </w:rPr>
      </w:pPr>
      <w:bookmarkStart w:id="16" w:name="_Toc100052409"/>
      <w:bookmarkStart w:id="17" w:name="_Toc73518158"/>
      <w:bookmarkStart w:id="18" w:name="_Toc73521675"/>
      <w:bookmarkStart w:id="19" w:name="_Toc73517680"/>
      <w:bookmarkStart w:id="20" w:name="_Toc73521587"/>
      <w:r>
        <w:rPr>
          <w:rFonts w:hint="eastAsia" w:asciiTheme="minorEastAsia" w:hAnsiTheme="minorEastAsia" w:cstheme="minorEastAsia"/>
        </w:rPr>
        <w:t>2．</w:t>
      </w:r>
      <w:bookmarkEnd w:id="16"/>
      <w:bookmarkEnd w:id="17"/>
      <w:bookmarkEnd w:id="18"/>
      <w:bookmarkEnd w:id="19"/>
      <w:bookmarkEnd w:id="20"/>
      <w:r>
        <w:rPr>
          <w:rFonts w:hint="eastAsia" w:asciiTheme="minorEastAsia" w:hAnsiTheme="minorEastAsia" w:cstheme="minorEastAsia"/>
        </w:rPr>
        <w:t>接受和拒绝任何或所有投标的权力</w:t>
      </w:r>
    </w:p>
    <w:p w14:paraId="6B13C58E">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0CD8874F">
      <w:pPr>
        <w:adjustRightInd w:val="0"/>
        <w:snapToGrid w:val="0"/>
        <w:spacing w:line="480" w:lineRule="exact"/>
        <w:rPr>
          <w:rFonts w:asciiTheme="minorEastAsia" w:hAnsiTheme="minorEastAsia" w:cstheme="minorEastAsia"/>
        </w:rPr>
      </w:pPr>
      <w:bookmarkStart w:id="21" w:name="_Toc73521677"/>
      <w:bookmarkStart w:id="22" w:name="_Toc73517682"/>
      <w:bookmarkStart w:id="23" w:name="_Toc73518160"/>
      <w:bookmarkStart w:id="24" w:name="_Toc73521589"/>
      <w:bookmarkStart w:id="25" w:name="_Toc100052410"/>
      <w:r>
        <w:rPr>
          <w:rFonts w:hint="eastAsia" w:asciiTheme="minorEastAsia" w:hAnsiTheme="minorEastAsia" w:cstheme="minorEastAsia"/>
        </w:rPr>
        <w:t>3．合同的签订</w:t>
      </w:r>
      <w:bookmarkEnd w:id="21"/>
      <w:bookmarkEnd w:id="22"/>
      <w:bookmarkEnd w:id="23"/>
      <w:bookmarkEnd w:id="24"/>
      <w:bookmarkEnd w:id="25"/>
    </w:p>
    <w:p w14:paraId="26DDBDC9">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0EF93FDC">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5252CD8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FE3B5F8">
      <w:pPr>
        <w:pStyle w:val="44"/>
        <w:widowControl/>
        <w:spacing w:line="360" w:lineRule="auto"/>
        <w:ind w:firstLineChars="0"/>
        <w:jc w:val="left"/>
        <w:rPr>
          <w:rFonts w:asciiTheme="minorEastAsia" w:hAnsiTheme="minorEastAsia" w:cstheme="minorEastAsia"/>
          <w:szCs w:val="21"/>
        </w:rPr>
      </w:pPr>
    </w:p>
    <w:p w14:paraId="13F09A99">
      <w:pPr>
        <w:widowControl/>
        <w:adjustRightInd w:val="0"/>
        <w:snapToGrid w:val="0"/>
        <w:spacing w:line="500" w:lineRule="exact"/>
        <w:jc w:val="left"/>
        <w:rPr>
          <w:b/>
          <w:bCs/>
          <w:szCs w:val="21"/>
        </w:rPr>
      </w:pPr>
      <w:r>
        <w:rPr>
          <w:szCs w:val="21"/>
        </w:rPr>
        <w:br w:type="page"/>
      </w:r>
      <w:r>
        <w:rPr>
          <w:rFonts w:hint="eastAsia"/>
          <w:b/>
          <w:bCs/>
          <w:sz w:val="24"/>
        </w:rPr>
        <w:t xml:space="preserve">附件1    </w:t>
      </w:r>
      <w:r>
        <w:rPr>
          <w:rFonts w:hint="eastAsia"/>
          <w:b/>
          <w:bCs/>
          <w:szCs w:val="21"/>
        </w:rPr>
        <w:t xml:space="preserve">  </w:t>
      </w:r>
    </w:p>
    <w:p w14:paraId="04925FCE">
      <w:pPr>
        <w:widowControl/>
        <w:adjustRightInd w:val="0"/>
        <w:snapToGrid w:val="0"/>
        <w:spacing w:line="360" w:lineRule="exact"/>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采购协议</w:t>
      </w:r>
    </w:p>
    <w:p w14:paraId="6A30DD18">
      <w:pPr>
        <w:widowControl/>
        <w:adjustRightInd w:val="0"/>
        <w:snapToGrid w:val="0"/>
        <w:spacing w:line="360" w:lineRule="exact"/>
        <w:rPr>
          <w:rFonts w:ascii="宋体" w:hAnsi="宋体" w:eastAsia="宋体" w:cs="宋体"/>
          <w:b/>
          <w:bCs/>
          <w:color w:val="000000"/>
          <w:kern w:val="0"/>
          <w:sz w:val="32"/>
          <w:szCs w:val="32"/>
        </w:rPr>
      </w:pPr>
    </w:p>
    <w:p w14:paraId="2BB4429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49C0DB46">
      <w:pPr>
        <w:widowControl/>
        <w:adjustRightInd w:val="0"/>
        <w:snapToGrid w:val="0"/>
        <w:spacing w:line="360" w:lineRule="exact"/>
        <w:jc w:val="left"/>
        <w:rPr>
          <w:rFonts w:hint="eastAsia" w:ascii="宋体" w:hAnsi="宋体" w:eastAsia="宋体" w:cs="宋体"/>
          <w:color w:val="000000"/>
          <w:kern w:val="0"/>
          <w:szCs w:val="21"/>
          <w:lang w:eastAsia="zh-CN"/>
        </w:rPr>
      </w:pPr>
      <w:r>
        <w:rPr>
          <w:rFonts w:hint="eastAsia" w:ascii="宋体" w:hAnsi="宋体" w:eastAsia="宋体" w:cs="宋体"/>
          <w:color w:val="000000"/>
          <w:kern w:val="0"/>
          <w:szCs w:val="21"/>
        </w:rPr>
        <w:t>单位负责人：</w:t>
      </w:r>
      <w:r>
        <w:rPr>
          <w:rFonts w:hint="eastAsia" w:ascii="宋体" w:hAnsi="宋体" w:eastAsia="宋体" w:cs="宋体"/>
          <w:color w:val="000000"/>
          <w:kern w:val="0"/>
          <w:szCs w:val="21"/>
          <w:lang w:val="en-US" w:eastAsia="zh-CN"/>
        </w:rPr>
        <w:t>陈燕铭</w:t>
      </w:r>
    </w:p>
    <w:p w14:paraId="1B73B01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4C34263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775347D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5AD7560F">
      <w:pPr>
        <w:widowControl/>
        <w:adjustRightInd w:val="0"/>
        <w:snapToGrid w:val="0"/>
        <w:spacing w:line="360" w:lineRule="exact"/>
        <w:jc w:val="left"/>
        <w:rPr>
          <w:rFonts w:ascii="宋体" w:hAnsi="宋体" w:eastAsia="宋体" w:cs="宋体"/>
          <w:color w:val="000000"/>
          <w:kern w:val="0"/>
          <w:szCs w:val="21"/>
        </w:rPr>
      </w:pPr>
    </w:p>
    <w:p w14:paraId="7746F8D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3FD22D8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617C2B5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43028CD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328B692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7153A8B2">
      <w:pPr>
        <w:widowControl/>
        <w:adjustRightInd w:val="0"/>
        <w:snapToGrid w:val="0"/>
        <w:spacing w:line="360" w:lineRule="exact"/>
        <w:jc w:val="left"/>
        <w:rPr>
          <w:rFonts w:ascii="宋体" w:hAnsi="宋体" w:eastAsia="宋体" w:cs="宋体"/>
          <w:color w:val="000000"/>
          <w:kern w:val="0"/>
          <w:szCs w:val="21"/>
        </w:rPr>
      </w:pPr>
    </w:p>
    <w:p w14:paraId="7B706FE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5B374816">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2ECE34EE">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095A3749">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65A39365">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748D1BA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21BCDB5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0B9B0F7F">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0277791A">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6A809F7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3D86876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5C9EDA13">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289ACC5B">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3563374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33482F2D">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3CA688A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3ADC96C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72BC052B">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3FE2733D">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2EE003F4">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62CD2A04">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671C1AE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包括大包装、小包装等</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需附有以下所列各项国家规定的中文标识：</w:t>
      </w:r>
    </w:p>
    <w:p w14:paraId="4E683EB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63E2227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3F43190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58368FE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3340F9F8">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编</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号；</w:t>
      </w:r>
    </w:p>
    <w:p w14:paraId="12CDA97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14C3AA13">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5FF31629">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4869390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6D8D5CD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6B321EF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281BC4EA">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33FC83CD">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32534E1C">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6C941197">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767C7ECB">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7E20BF8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561475D1">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3AC5E355">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70E2758E">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0BF65C0F">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0A3473A9">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22945DFC">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2ABE4D40">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3CD9F69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11D743C8">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721AA83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4DD9F29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55831C1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2B32E97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25AAE75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3431689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0750DAC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145AE95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1BE3709F">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1D4D9611">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w:t>
      </w:r>
      <w:r>
        <w:rPr>
          <w:rFonts w:hint="eastAsia" w:eastAsia="宋体"/>
          <w:color w:val="000000" w:themeColor="text1"/>
          <w:kern w:val="0"/>
          <w:szCs w:val="21"/>
          <w:lang w:eastAsia="zh-CN"/>
          <w14:textFill>
            <w14:solidFill>
              <w14:schemeClr w14:val="tx1"/>
            </w14:solidFill>
          </w14:textFill>
        </w:rPr>
        <w:t>：</w:t>
      </w:r>
      <w:r>
        <w:rPr>
          <w:rFonts w:eastAsia="宋体"/>
          <w:color w:val="000000" w:themeColor="text1"/>
          <w:kern w:val="0"/>
          <w:szCs w:val="21"/>
          <w14:textFill>
            <w14:solidFill>
              <w14:schemeClr w14:val="tx1"/>
            </w14:solidFill>
          </w14:textFill>
        </w:rPr>
        <w:t>01-16</w:t>
      </w:r>
      <w:r>
        <w:rPr>
          <w:rFonts w:hint="eastAsia" w:eastAsia="宋体"/>
          <w:color w:val="000000" w:themeColor="text1"/>
          <w:kern w:val="0"/>
          <w:szCs w:val="21"/>
          <w:lang w:eastAsia="zh-CN"/>
          <w14:textFill>
            <w14:solidFill>
              <w14:schemeClr w14:val="tx1"/>
            </w14:solidFill>
          </w14:textFill>
        </w:rPr>
        <w:t>：</w:t>
      </w:r>
      <w:r>
        <w:rPr>
          <w:rFonts w:eastAsia="宋体"/>
          <w:color w:val="000000" w:themeColor="text1"/>
          <w:kern w:val="0"/>
          <w:szCs w:val="21"/>
          <w14:textFill>
            <w14:solidFill>
              <w14:schemeClr w14:val="tx1"/>
            </w14:solidFill>
          </w14:textFill>
        </w:rPr>
        <w:t>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75BE1445">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w:t>
      </w:r>
      <w:r>
        <w:rPr>
          <w:rFonts w:hint="eastAsia" w:eastAsia="宋体"/>
          <w:color w:val="000000" w:themeColor="text1"/>
          <w:kern w:val="0"/>
          <w:szCs w:val="21"/>
          <w:lang w:eastAsia="zh-CN"/>
          <w14:textFill>
            <w14:solidFill>
              <w14:schemeClr w14:val="tx1"/>
            </w14:solidFill>
          </w14:textFill>
        </w:rPr>
        <w:t>：</w:t>
      </w:r>
      <w:r>
        <w:rPr>
          <w:rFonts w:eastAsia="宋体"/>
          <w:color w:val="000000" w:themeColor="text1"/>
          <w:kern w:val="0"/>
          <w:szCs w:val="21"/>
          <w14:textFill>
            <w14:solidFill>
              <w14:schemeClr w14:val="tx1"/>
            </w14:solidFill>
          </w14:textFill>
        </w:rPr>
        <w:t>01-17</w:t>
      </w:r>
      <w:r>
        <w:rPr>
          <w:rFonts w:hint="eastAsia" w:eastAsia="宋体"/>
          <w:color w:val="000000" w:themeColor="text1"/>
          <w:kern w:val="0"/>
          <w:szCs w:val="21"/>
          <w:lang w:eastAsia="zh-CN"/>
          <w14:textFill>
            <w14:solidFill>
              <w14:schemeClr w14:val="tx1"/>
            </w14:solidFill>
          </w14:textFill>
        </w:rPr>
        <w:t>：</w:t>
      </w:r>
      <w:r>
        <w:rPr>
          <w:rFonts w:eastAsia="宋体"/>
          <w:color w:val="000000" w:themeColor="text1"/>
          <w:kern w:val="0"/>
          <w:szCs w:val="21"/>
          <w14:textFill>
            <w14:solidFill>
              <w14:schemeClr w14:val="tx1"/>
            </w14:solidFill>
          </w14:textFill>
        </w:rPr>
        <w:t>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3C6C2A13">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w:t>
      </w:r>
      <w:r>
        <w:rPr>
          <w:rFonts w:hint="eastAsia" w:eastAsia="宋体"/>
          <w:color w:val="000000" w:themeColor="text1"/>
          <w:kern w:val="0"/>
          <w:szCs w:val="21"/>
          <w:lang w:eastAsia="zh-CN"/>
          <w14:textFill>
            <w14:solidFill>
              <w14:schemeClr w14:val="tx1"/>
            </w14:solidFill>
          </w14:textFill>
        </w:rPr>
        <w:t>：</w:t>
      </w:r>
      <w:r>
        <w:rPr>
          <w:rFonts w:eastAsia="宋体"/>
          <w:color w:val="000000" w:themeColor="text1"/>
          <w:kern w:val="0"/>
          <w:szCs w:val="21"/>
          <w14:textFill>
            <w14:solidFill>
              <w14:schemeClr w14:val="tx1"/>
            </w14:solidFill>
          </w14:textFill>
        </w:rPr>
        <w:t>01-20</w:t>
      </w:r>
      <w:r>
        <w:rPr>
          <w:rFonts w:hint="eastAsia" w:eastAsia="宋体"/>
          <w:color w:val="000000" w:themeColor="text1"/>
          <w:kern w:val="0"/>
          <w:szCs w:val="21"/>
          <w:lang w:eastAsia="zh-CN"/>
          <w14:textFill>
            <w14:solidFill>
              <w14:schemeClr w14:val="tx1"/>
            </w14:solidFill>
          </w14:textFill>
        </w:rPr>
        <w:t>：</w:t>
      </w:r>
      <w:r>
        <w:rPr>
          <w:rFonts w:eastAsia="宋体"/>
          <w:color w:val="000000" w:themeColor="text1"/>
          <w:kern w:val="0"/>
          <w:szCs w:val="21"/>
          <w14:textFill>
            <w14:solidFill>
              <w14:schemeClr w14:val="tx1"/>
            </w14:solidFill>
          </w14:textFill>
        </w:rPr>
        <w:t>00）的，每延迟一次向甲方支付违约金人民币捌佰元整（¥800.00）；</w:t>
      </w:r>
    </w:p>
    <w:p w14:paraId="69118358">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w:t>
      </w:r>
      <w:r>
        <w:rPr>
          <w:rFonts w:hint="eastAsia" w:eastAsia="宋体"/>
          <w:color w:val="000000" w:themeColor="text1"/>
          <w:kern w:val="0"/>
          <w:szCs w:val="21"/>
          <w:lang w:eastAsia="zh-CN"/>
          <w14:textFill>
            <w14:solidFill>
              <w14:schemeClr w14:val="tx1"/>
            </w14:solidFill>
          </w14:textFill>
        </w:rPr>
        <w:t>：</w:t>
      </w:r>
      <w:r>
        <w:rPr>
          <w:rFonts w:eastAsia="宋体"/>
          <w:color w:val="000000" w:themeColor="text1"/>
          <w:kern w:val="0"/>
          <w:szCs w:val="21"/>
          <w14:textFill>
            <w14:solidFill>
              <w14:schemeClr w14:val="tx1"/>
            </w14:solidFill>
          </w14:textFill>
        </w:rPr>
        <w:t>01以后）的，每延迟一次向甲方支付违约金人民币壹仟元整（¥1</w:t>
      </w:r>
      <w:r>
        <w:rPr>
          <w:rFonts w:hint="eastAsia" w:eastAsia="宋体"/>
          <w:color w:val="000000" w:themeColor="text1"/>
          <w:kern w:val="0"/>
          <w:szCs w:val="21"/>
          <w:lang w:eastAsia="zh-CN"/>
          <w14:textFill>
            <w14:solidFill>
              <w14:schemeClr w14:val="tx1"/>
            </w14:solidFill>
          </w14:textFill>
        </w:rPr>
        <w:t>，</w:t>
      </w:r>
      <w:r>
        <w:rPr>
          <w:rFonts w:eastAsia="宋体"/>
          <w:color w:val="000000" w:themeColor="text1"/>
          <w:kern w:val="0"/>
          <w:szCs w:val="21"/>
          <w14:textFill>
            <w14:solidFill>
              <w14:schemeClr w14:val="tx1"/>
            </w14:solidFill>
          </w14:textFill>
        </w:rPr>
        <w:t>000.00）。</w:t>
      </w:r>
    </w:p>
    <w:p w14:paraId="338EB35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6E7E5D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13B1C131">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707D9025">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12EB80A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42B17B72">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2E4109B5">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0D2EE870">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12F51C76">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4A53BAE1">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12411032">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33CE511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3765E83">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76549518">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7DA609FF">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58DFC8AC">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1CA2B7A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（以下无正文）</w:t>
      </w:r>
    </w:p>
    <w:p w14:paraId="15A5ACFA">
      <w:pPr>
        <w:widowControl/>
        <w:adjustRightInd w:val="0"/>
        <w:snapToGrid w:val="0"/>
        <w:spacing w:line="360" w:lineRule="exact"/>
        <w:jc w:val="left"/>
        <w:rPr>
          <w:rFonts w:ascii="宋体" w:hAnsi="宋体" w:eastAsia="宋体" w:cs="宋体"/>
          <w:color w:val="000000"/>
          <w:kern w:val="0"/>
          <w:szCs w:val="21"/>
        </w:rPr>
      </w:pPr>
    </w:p>
    <w:p w14:paraId="7AE6A21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793D75DB">
      <w:pPr>
        <w:widowControl/>
        <w:numPr>
          <w:ilvl w:val="0"/>
          <w:numId w:val="21"/>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02ADB9FF">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3A6DE1CE">
      <w:pPr>
        <w:widowControl/>
        <w:adjustRightInd w:val="0"/>
        <w:snapToGrid w:val="0"/>
        <w:spacing w:line="360" w:lineRule="exact"/>
        <w:ind w:firstLine="630" w:firstLineChars="300"/>
        <w:jc w:val="left"/>
        <w:rPr>
          <w:rFonts w:hint="eastAsia" w:ascii="宋体" w:hAnsi="宋体" w:eastAsia="宋体" w:cs="宋体"/>
          <w:b/>
          <w:bCs/>
          <w:color w:val="000000"/>
          <w:kern w:val="0"/>
          <w:szCs w:val="21"/>
          <w:lang w:eastAsia="zh-CN"/>
        </w:rPr>
      </w:pP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协议装订成册并加盖骑缝章</w:t>
      </w:r>
      <w:r>
        <w:rPr>
          <w:rFonts w:hint="eastAsia" w:ascii="宋体" w:hAnsi="宋体" w:eastAsia="宋体" w:cs="宋体"/>
          <w:color w:val="000000"/>
          <w:kern w:val="0"/>
          <w:szCs w:val="21"/>
          <w:lang w:eastAsia="zh-CN"/>
        </w:rPr>
        <w:t>）</w:t>
      </w:r>
    </w:p>
    <w:p w14:paraId="7A13FD6C">
      <w:pPr>
        <w:widowControl/>
        <w:adjustRightInd w:val="0"/>
        <w:snapToGrid w:val="0"/>
        <w:spacing w:line="360" w:lineRule="exact"/>
        <w:jc w:val="left"/>
        <w:rPr>
          <w:rFonts w:ascii="宋体" w:hAnsi="宋体" w:eastAsia="宋体" w:cs="宋体"/>
          <w:color w:val="000000"/>
          <w:kern w:val="0"/>
          <w:szCs w:val="21"/>
        </w:rPr>
      </w:pPr>
    </w:p>
    <w:p w14:paraId="15144EF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48FB4A5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单位负责人：                                 法定代表人：</w:t>
      </w:r>
    </w:p>
    <w:p w14:paraId="54FD20A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61DB565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3C69B6E4">
      <w:pPr>
        <w:widowControl/>
        <w:adjustRightInd w:val="0"/>
        <w:snapToGrid w:val="0"/>
        <w:spacing w:line="360" w:lineRule="exact"/>
        <w:jc w:val="left"/>
        <w:rPr>
          <w:rFonts w:hint="eastAsia" w:ascii="宋体" w:hAnsi="宋体" w:eastAsia="宋体" w:cs="宋体"/>
          <w:color w:val="000000"/>
          <w:spacing w:val="-11"/>
          <w:kern w:val="0"/>
          <w:szCs w:val="21"/>
          <w:lang w:eastAsia="zh-CN"/>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lang w:eastAsia="zh-CN"/>
        </w:rPr>
        <w:t>：</w:t>
      </w:r>
    </w:p>
    <w:p w14:paraId="29202D0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6CF780C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1483620D">
      <w:pPr>
        <w:widowControl/>
        <w:adjustRightInd w:val="0"/>
        <w:snapToGrid w:val="0"/>
        <w:spacing w:line="360" w:lineRule="exact"/>
        <w:jc w:val="left"/>
        <w:rPr>
          <w:rFonts w:ascii="宋体" w:hAnsi="宋体" w:eastAsia="宋体" w:cs="宋体"/>
          <w:color w:val="000000"/>
          <w:kern w:val="0"/>
          <w:szCs w:val="21"/>
        </w:rPr>
      </w:pPr>
    </w:p>
    <w:p w14:paraId="154890AF">
      <w:pPr>
        <w:widowControl/>
        <w:adjustRightInd w:val="0"/>
        <w:snapToGrid w:val="0"/>
        <w:spacing w:line="360" w:lineRule="exact"/>
        <w:jc w:val="left"/>
        <w:rPr>
          <w:rFonts w:ascii="宋体" w:hAnsi="宋体" w:eastAsia="宋体" w:cs="宋体"/>
          <w:color w:val="000000"/>
          <w:kern w:val="0"/>
          <w:szCs w:val="21"/>
        </w:rPr>
      </w:pPr>
    </w:p>
    <w:p w14:paraId="2F00CE7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5D80E7A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6F1ABD70">
      <w:pPr>
        <w:widowControl/>
        <w:adjustRightInd w:val="0"/>
        <w:snapToGrid w:val="0"/>
        <w:spacing w:line="480" w:lineRule="exact"/>
        <w:jc w:val="left"/>
        <w:rPr>
          <w:rFonts w:ascii="宋体" w:hAnsi="宋体" w:eastAsia="宋体" w:cs="宋体"/>
          <w:color w:val="000000"/>
          <w:kern w:val="0"/>
          <w:szCs w:val="21"/>
        </w:rPr>
      </w:pPr>
    </w:p>
    <w:p w14:paraId="2C78C1BD">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1A6C8C40">
      <w:pPr>
        <w:jc w:val="center"/>
        <w:rPr>
          <w:rFonts w:ascii="宋体" w:hAnsi="宋体" w:eastAsia="宋体"/>
          <w:sz w:val="32"/>
          <w:szCs w:val="32"/>
        </w:rPr>
      </w:pPr>
      <w:r>
        <w:rPr>
          <w:rFonts w:hint="eastAsia" w:ascii="宋体" w:hAnsi="宋体" w:eastAsia="宋体" w:cs="方正小标宋简体"/>
          <w:bCs/>
          <w:color w:val="000000"/>
          <w:sz w:val="32"/>
          <w:szCs w:val="32"/>
        </w:rPr>
        <w:t>售后服务承诺</w:t>
      </w:r>
    </w:p>
    <w:p w14:paraId="383B45BC">
      <w:pPr>
        <w:ind w:firstLine="2100" w:firstLineChars="1000"/>
        <w:jc w:val="left"/>
        <w:rPr>
          <w:rFonts w:ascii="Calibri" w:hAnsi="Calibri" w:eastAsia="宋体"/>
        </w:rPr>
      </w:pPr>
    </w:p>
    <w:p w14:paraId="357F1638">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53CE130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4C720F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155632DE">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0223CF6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559893F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10328BC">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6B26982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75925E3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687F83D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3B943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6B3317B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0327BD2">
      <w:pPr>
        <w:spacing w:line="460" w:lineRule="exact"/>
        <w:jc w:val="left"/>
        <w:rPr>
          <w:rFonts w:ascii="仿宋" w:hAnsi="仿宋" w:eastAsia="仿宋"/>
          <w:color w:val="000000"/>
          <w:sz w:val="24"/>
        </w:rPr>
      </w:pPr>
    </w:p>
    <w:p w14:paraId="006466A8">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32BA9A3E">
      <w:pPr>
        <w:spacing w:line="460" w:lineRule="exact"/>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6B4467DB">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13EB61C3">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EFC6590">
      <w:pPr>
        <w:widowControl/>
        <w:spacing w:line="580" w:lineRule="exact"/>
        <w:jc w:val="left"/>
        <w:rPr>
          <w:rFonts w:ascii="仿宋_GB2312" w:hAnsi="宋体" w:eastAsia="仿宋_GB2312" w:cs="宋体"/>
          <w:bCs/>
          <w:color w:val="3C3C3C"/>
          <w:kern w:val="0"/>
          <w:sz w:val="32"/>
          <w:szCs w:val="32"/>
        </w:rPr>
      </w:pPr>
    </w:p>
    <w:p w14:paraId="14C6D03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183E2C84">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7AB2CBD">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7242D878">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7E34EE2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2D0282A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4CCB3F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2194ED0E">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406A4B9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675B64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69B6B3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77759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4A5C8B6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5D50AB45">
      <w:pPr>
        <w:widowControl/>
        <w:spacing w:line="400" w:lineRule="exact"/>
        <w:jc w:val="left"/>
        <w:rPr>
          <w:rFonts w:ascii="仿宋_GB2312" w:hAnsi="宋体" w:eastAsia="仿宋_GB2312" w:cs="宋体"/>
          <w:color w:val="3C3C3C"/>
          <w:kern w:val="0"/>
          <w:sz w:val="24"/>
        </w:rPr>
      </w:pPr>
    </w:p>
    <w:p w14:paraId="21376392">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6582E50C">
      <w:pPr>
        <w:spacing w:line="400" w:lineRule="exact"/>
        <w:rPr>
          <w:rFonts w:ascii="Calibri" w:hAnsi="Calibri" w:eastAsia="宋体"/>
          <w:sz w:val="24"/>
        </w:rPr>
      </w:pPr>
      <w:r>
        <w:rPr>
          <w:rFonts w:hint="eastAsia" w:ascii="仿宋_GB2312" w:hAnsi="Calibri" w:eastAsia="仿宋_GB2312"/>
          <w:sz w:val="24"/>
        </w:rPr>
        <w:t xml:space="preserve">                                     年   月   日</w:t>
      </w:r>
    </w:p>
    <w:p w14:paraId="116FF1C4">
      <w:pPr>
        <w:spacing w:line="400" w:lineRule="exact"/>
        <w:ind w:firstLine="4080" w:firstLineChars="1700"/>
        <w:rPr>
          <w:rFonts w:ascii="宋体" w:hAnsi="宋体" w:eastAsia="宋体" w:cs="宋体"/>
          <w:color w:val="3C3C3C"/>
          <w:kern w:val="0"/>
          <w:sz w:val="32"/>
          <w:szCs w:val="32"/>
        </w:rPr>
      </w:pPr>
      <w:r>
        <w:rPr>
          <w:rFonts w:hint="eastAsia" w:ascii="仿宋_GB2312" w:hAnsi="Calibri" w:eastAsia="仿宋_GB2312"/>
          <w:sz w:val="24"/>
        </w:rPr>
        <w:t xml:space="preserve">         </w:t>
      </w:r>
    </w:p>
    <w:p w14:paraId="6436B9D2">
      <w:pPr>
        <w:spacing w:line="400" w:lineRule="exact"/>
        <w:jc w:val="center"/>
        <w:rPr>
          <w:rFonts w:ascii="方正小标宋简体" w:hAnsi="方正小标宋简体" w:eastAsia="方正小标宋简体" w:cs="方正小标宋简体"/>
          <w:bCs/>
          <w:sz w:val="32"/>
          <w:szCs w:val="32"/>
        </w:rPr>
      </w:pPr>
      <w:r>
        <w:rPr>
          <w:rFonts w:hint="eastAsia" w:ascii="方正小标宋简体" w:hAnsi="方正小标宋简体" w:eastAsia="方正小标宋简体" w:cs="方正小标宋简体"/>
          <w:bCs/>
          <w:sz w:val="32"/>
          <w:szCs w:val="32"/>
        </w:rPr>
        <w:t>第五章 投标文件格式</w:t>
      </w:r>
    </w:p>
    <w:p w14:paraId="401E9F1C">
      <w:pPr>
        <w:jc w:val="center"/>
        <w:rPr>
          <w:b/>
          <w:sz w:val="32"/>
          <w:szCs w:val="32"/>
        </w:rPr>
      </w:pPr>
    </w:p>
    <w:p w14:paraId="4F208D46">
      <w:pPr>
        <w:pStyle w:val="36"/>
        <w:ind w:firstLine="643"/>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3357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098A41B4">
            <w:pPr>
              <w:spacing w:after="120" w:line="360" w:lineRule="auto"/>
              <w:jc w:val="center"/>
              <w:rPr>
                <w:rFonts w:eastAsia="黑体"/>
                <w:b/>
                <w:sz w:val="72"/>
                <w:szCs w:val="72"/>
              </w:rPr>
            </w:pPr>
            <w:r>
              <w:rPr>
                <w:rFonts w:hint="eastAsia" w:eastAsia="黑体"/>
                <w:b/>
                <w:sz w:val="72"/>
                <w:szCs w:val="72"/>
              </w:rPr>
              <w:t>投</w:t>
            </w:r>
            <w:r>
              <w:rPr>
                <w:rFonts w:eastAsia="黑体"/>
                <w:b/>
                <w:sz w:val="72"/>
                <w:szCs w:val="72"/>
              </w:rPr>
              <w:t xml:space="preserve"> </w:t>
            </w:r>
            <w:r>
              <w:rPr>
                <w:rFonts w:hint="eastAsia" w:eastAsia="黑体"/>
                <w:b/>
                <w:sz w:val="72"/>
                <w:szCs w:val="72"/>
              </w:rPr>
              <w:t>标</w:t>
            </w:r>
            <w:r>
              <w:rPr>
                <w:rFonts w:eastAsia="黑体"/>
                <w:b/>
                <w:sz w:val="72"/>
                <w:szCs w:val="72"/>
              </w:rPr>
              <w:t xml:space="preserve"> </w:t>
            </w:r>
            <w:r>
              <w:rPr>
                <w:rFonts w:hint="eastAsia" w:eastAsia="黑体"/>
                <w:b/>
                <w:sz w:val="72"/>
                <w:szCs w:val="72"/>
              </w:rPr>
              <w:t>文</w:t>
            </w:r>
            <w:r>
              <w:rPr>
                <w:rFonts w:eastAsia="黑体"/>
                <w:b/>
                <w:sz w:val="72"/>
                <w:szCs w:val="72"/>
              </w:rPr>
              <w:t xml:space="preserve"> </w:t>
            </w:r>
            <w:r>
              <w:rPr>
                <w:rFonts w:hint="eastAsia" w:eastAsia="黑体"/>
                <w:b/>
                <w:sz w:val="72"/>
                <w:szCs w:val="72"/>
              </w:rPr>
              <w:t>件</w:t>
            </w:r>
          </w:p>
          <w:p w14:paraId="3FED45F5">
            <w:pPr>
              <w:spacing w:after="120" w:line="360" w:lineRule="auto"/>
              <w:jc w:val="center"/>
              <w:rPr>
                <w:rFonts w:eastAsia="黑体"/>
                <w:b/>
                <w:sz w:val="44"/>
                <w:szCs w:val="44"/>
              </w:rPr>
            </w:pPr>
            <w:r>
              <w:rPr>
                <w:rFonts w:hint="eastAsia" w:eastAsia="黑体"/>
                <w:b/>
                <w:sz w:val="44"/>
                <w:szCs w:val="44"/>
              </w:rPr>
              <w:t>（双面打印）</w:t>
            </w:r>
          </w:p>
          <w:p w14:paraId="21681316">
            <w:pPr>
              <w:pStyle w:val="28"/>
              <w:ind w:firstLine="440"/>
              <w:rPr>
                <w:sz w:val="22"/>
                <w:szCs w:val="28"/>
              </w:rPr>
            </w:pPr>
          </w:p>
          <w:p w14:paraId="18441689">
            <w:pPr>
              <w:rPr>
                <w:sz w:val="22"/>
                <w:szCs w:val="28"/>
              </w:rPr>
            </w:pPr>
          </w:p>
          <w:p w14:paraId="5468910F">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6596EA15">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1A473040">
            <w:pPr>
              <w:pStyle w:val="11"/>
              <w:spacing w:line="360" w:lineRule="auto"/>
              <w:ind w:firstLine="482" w:firstLineChars="150"/>
              <w:rPr>
                <w:rFonts w:eastAsia="仿宋_GB2312"/>
                <w:b/>
                <w:sz w:val="32"/>
              </w:rPr>
            </w:pPr>
            <w:r>
              <w:rPr>
                <w:rFonts w:hint="eastAsia" w:eastAsia="仿宋_GB2312"/>
                <w:b/>
                <w:sz w:val="32"/>
              </w:rPr>
              <w:t xml:space="preserve">项目编号： </w:t>
            </w:r>
          </w:p>
          <w:p w14:paraId="4119405D">
            <w:pPr>
              <w:pStyle w:val="11"/>
              <w:spacing w:line="360" w:lineRule="auto"/>
              <w:ind w:firstLine="482" w:firstLineChars="150"/>
              <w:rPr>
                <w:rFonts w:eastAsia="仿宋_GB2312"/>
                <w:b/>
                <w:sz w:val="32"/>
              </w:rPr>
            </w:pPr>
            <w:r>
              <w:rPr>
                <w:rFonts w:hint="eastAsia" w:eastAsia="仿宋_GB2312"/>
                <w:b/>
                <w:sz w:val="32"/>
              </w:rPr>
              <w:t xml:space="preserve">项目名称： </w:t>
            </w:r>
          </w:p>
          <w:p w14:paraId="1D2990BC">
            <w:pPr>
              <w:pStyle w:val="11"/>
              <w:spacing w:line="360" w:lineRule="auto"/>
              <w:ind w:firstLine="482" w:firstLineChars="150"/>
              <w:rPr>
                <w:rFonts w:eastAsia="仿宋_GB2312"/>
                <w:b/>
                <w:sz w:val="32"/>
              </w:rPr>
            </w:pPr>
            <w:r>
              <w:rPr>
                <w:rFonts w:hint="eastAsia" w:eastAsia="仿宋_GB2312"/>
                <w:b/>
                <w:sz w:val="32"/>
              </w:rPr>
              <w:t>投标供应商：</w:t>
            </w:r>
          </w:p>
          <w:p w14:paraId="23FDD969">
            <w:pPr>
              <w:pStyle w:val="11"/>
              <w:spacing w:line="360" w:lineRule="auto"/>
              <w:ind w:firstLine="482" w:firstLineChars="150"/>
              <w:rPr>
                <w:rFonts w:eastAsia="仿宋_GB2312"/>
                <w:b/>
                <w:sz w:val="32"/>
              </w:rPr>
            </w:pPr>
            <w:r>
              <w:rPr>
                <w:rFonts w:hint="eastAsia" w:eastAsia="仿宋_GB2312"/>
                <w:b/>
                <w:sz w:val="32"/>
              </w:rPr>
              <w:t>法人代表</w:t>
            </w:r>
            <w:r>
              <w:rPr>
                <w:rFonts w:hint="eastAsia" w:eastAsia="仿宋_GB2312"/>
                <w:b/>
                <w:sz w:val="32"/>
                <w:lang w:eastAsia="zh-CN"/>
              </w:rPr>
              <w:t>：</w:t>
            </w:r>
            <w:r>
              <w:rPr>
                <w:rFonts w:eastAsia="仿宋_GB2312"/>
                <w:b/>
                <w:sz w:val="32"/>
              </w:rPr>
              <w:t xml:space="preserve">                                    </w:t>
            </w:r>
          </w:p>
          <w:p w14:paraId="43F023B1">
            <w:pPr>
              <w:pStyle w:val="11"/>
              <w:spacing w:line="360" w:lineRule="auto"/>
              <w:ind w:firstLine="482" w:firstLineChars="150"/>
              <w:rPr>
                <w:rFonts w:eastAsia="仿宋_GB2312"/>
                <w:b/>
                <w:sz w:val="32"/>
              </w:rPr>
            </w:pPr>
            <w:r>
              <w:rPr>
                <w:rFonts w:hint="eastAsia" w:eastAsia="仿宋_GB2312"/>
                <w:b/>
                <w:sz w:val="32"/>
              </w:rPr>
              <w:t xml:space="preserve">投标联系人：                                     </w:t>
            </w:r>
          </w:p>
          <w:p w14:paraId="13938E09">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2B76D840">
            <w:pPr>
              <w:pStyle w:val="11"/>
              <w:spacing w:line="360" w:lineRule="auto"/>
              <w:ind w:firstLine="482" w:firstLineChars="150"/>
              <w:rPr>
                <w:rFonts w:eastAsia="仿宋_GB2312"/>
                <w:b/>
                <w:sz w:val="32"/>
              </w:rPr>
            </w:pPr>
            <w:r>
              <w:rPr>
                <w:rFonts w:hint="eastAsia" w:eastAsia="仿宋_GB2312"/>
                <w:b/>
                <w:sz w:val="32"/>
              </w:rPr>
              <w:t>日期：</w:t>
            </w:r>
            <w:r>
              <w:rPr>
                <w:rFonts w:hint="eastAsia" w:eastAsia="仿宋_GB2312"/>
                <w:b/>
                <w:sz w:val="32"/>
                <w:lang w:eastAsia="zh-CN"/>
              </w:rPr>
              <w:t>2025</w:t>
            </w:r>
            <w:r>
              <w:rPr>
                <w:rFonts w:hint="eastAsia" w:eastAsia="仿宋_GB2312"/>
                <w:b/>
                <w:sz w:val="32"/>
              </w:rPr>
              <w:t xml:space="preserve">年X月X日  </w:t>
            </w:r>
          </w:p>
          <w:p w14:paraId="32C720E7">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45F7450D">
      <w:pPr>
        <w:pStyle w:val="3"/>
        <w:tabs>
          <w:tab w:val="left" w:pos="2053"/>
          <w:tab w:val="center" w:pos="4800"/>
        </w:tabs>
        <w:adjustRightInd w:val="0"/>
        <w:snapToGrid w:val="0"/>
        <w:spacing w:line="480" w:lineRule="exact"/>
        <w:ind w:left="420"/>
        <w:rPr>
          <w:rFonts w:hint="eastAsia" w:ascii="方正小标宋_GBK" w:hAnsi="Times New Roman" w:eastAsia="方正小标宋_GBK"/>
          <w:sz w:val="44"/>
          <w:szCs w:val="44"/>
        </w:rPr>
      </w:pPr>
      <w:r>
        <w:rPr>
          <w:rFonts w:ascii="方正小标宋_GBK" w:hAnsi="Times New Roman" w:eastAsia="方正小标宋_GBK"/>
          <w:sz w:val="44"/>
          <w:szCs w:val="44"/>
        </w:rPr>
        <w:t>目录</w:t>
      </w:r>
      <w:r>
        <w:rPr>
          <w:rFonts w:hint="eastAsia" w:ascii="方正小标宋_GBK" w:hAnsi="Times New Roman" w:eastAsia="方正小标宋_GBK"/>
          <w:sz w:val="44"/>
          <w:szCs w:val="44"/>
        </w:rPr>
        <w:t xml:space="preserve">            </w:t>
      </w:r>
      <w:r>
        <w:rPr>
          <w:rFonts w:hint="eastAsia" w:ascii="黑体" w:hAnsi="黑体" w:eastAsia="黑体" w:cs="宋体"/>
          <w:sz w:val="44"/>
          <w:szCs w:val="44"/>
        </w:rPr>
        <w:t>目 录</w:t>
      </w:r>
    </w:p>
    <w:p w14:paraId="035231BF">
      <w:pPr>
        <w:pStyle w:val="43"/>
        <w:numPr>
          <w:ilvl w:val="0"/>
          <w:numId w:val="22"/>
        </w:numPr>
        <w:adjustRightInd w:val="0"/>
        <w:snapToGrid w:val="0"/>
        <w:spacing w:line="480" w:lineRule="exact"/>
        <w:ind w:firstLineChars="0"/>
        <w:rPr>
          <w:rFonts w:ascii="黑体" w:hAnsi="黑体" w:eastAsia="黑体" w:cs="宋体"/>
          <w:bCs/>
          <w:sz w:val="28"/>
          <w:szCs w:val="28"/>
        </w:rPr>
      </w:pPr>
      <w:r>
        <w:rPr>
          <w:rFonts w:hint="eastAsia" w:ascii="黑体" w:hAnsi="黑体" w:eastAsia="黑体" w:cs="宋体"/>
          <w:bCs/>
          <w:sz w:val="28"/>
          <w:szCs w:val="28"/>
        </w:rPr>
        <w:t>产品投标一览表</w:t>
      </w:r>
    </w:p>
    <w:p w14:paraId="2058120C">
      <w:pPr>
        <w:pStyle w:val="43"/>
        <w:numPr>
          <w:ilvl w:val="0"/>
          <w:numId w:val="0"/>
        </w:numPr>
        <w:adjustRightInd w:val="0"/>
        <w:snapToGrid w:val="0"/>
        <w:spacing w:line="480" w:lineRule="exact"/>
        <w:ind w:left="562" w:leftChars="0" w:hanging="420" w:firstLineChars="0"/>
        <w:rPr>
          <w:rFonts w:ascii="黑体" w:hAnsi="黑体" w:eastAsia="黑体" w:cs="宋体"/>
          <w:bCs/>
          <w:sz w:val="28"/>
          <w:szCs w:val="28"/>
        </w:rPr>
      </w:pPr>
      <w:r>
        <w:rPr>
          <w:rFonts w:hint="eastAsia" w:ascii="黑体" w:hAnsi="黑体" w:eastAsia="黑体" w:cs="宋体"/>
          <w:bCs/>
          <w:kern w:val="2"/>
          <w:sz w:val="28"/>
          <w:szCs w:val="28"/>
          <w:lang w:val="en-US" w:eastAsia="zh-CN" w:bidi="ar-SA"/>
        </w:rPr>
        <w:t>二、</w:t>
      </w:r>
      <w:r>
        <w:rPr>
          <w:rFonts w:ascii="黑体" w:hAnsi="黑体" w:eastAsia="黑体" w:cs="宋体"/>
          <w:bCs/>
          <w:sz w:val="28"/>
          <w:szCs w:val="28"/>
        </w:rPr>
        <w:t>自查表</w:t>
      </w:r>
    </w:p>
    <w:p w14:paraId="780ED759">
      <w:pPr>
        <w:pStyle w:val="11"/>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三、</w:t>
      </w:r>
      <w:r>
        <w:rPr>
          <w:rFonts w:hint="eastAsia" w:ascii="黑体" w:hAnsi="黑体" w:eastAsia="黑体"/>
          <w:snapToGrid w:val="0"/>
          <w:kern w:val="0"/>
          <w:sz w:val="28"/>
          <w:szCs w:val="28"/>
        </w:rPr>
        <w:t>符合性资料</w:t>
      </w:r>
    </w:p>
    <w:p w14:paraId="7061FF01">
      <w:pPr>
        <w:numPr>
          <w:ilvl w:val="0"/>
          <w:numId w:val="2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31322C11">
      <w:pPr>
        <w:numPr>
          <w:ilvl w:val="0"/>
          <w:numId w:val="2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30BF8DCA">
      <w:pPr>
        <w:pStyle w:val="7"/>
        <w:numPr>
          <w:ilvl w:val="0"/>
          <w:numId w:val="23"/>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175F4C0F">
      <w:pPr>
        <w:pStyle w:val="7"/>
        <w:numPr>
          <w:ilvl w:val="0"/>
          <w:numId w:val="23"/>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4329379C">
      <w:pPr>
        <w:numPr>
          <w:ilvl w:val="0"/>
          <w:numId w:val="2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22BFF03B">
      <w:pPr>
        <w:pStyle w:val="7"/>
        <w:numPr>
          <w:ilvl w:val="0"/>
          <w:numId w:val="23"/>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234ECB02">
      <w:pPr>
        <w:numPr>
          <w:ilvl w:val="0"/>
          <w:numId w:val="2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0F707229">
      <w:pPr>
        <w:pStyle w:val="7"/>
        <w:numPr>
          <w:ilvl w:val="0"/>
          <w:numId w:val="23"/>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72EAC2A2">
      <w:pPr>
        <w:numPr>
          <w:ilvl w:val="0"/>
          <w:numId w:val="2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36923BAF">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四、</w:t>
      </w:r>
      <w:r>
        <w:rPr>
          <w:rFonts w:hint="eastAsia" w:ascii="黑体" w:hAnsi="黑体" w:eastAsia="黑体"/>
          <w:snapToGrid w:val="0"/>
          <w:kern w:val="0"/>
          <w:sz w:val="28"/>
          <w:szCs w:val="28"/>
        </w:rPr>
        <w:t>商务资料</w:t>
      </w:r>
    </w:p>
    <w:p w14:paraId="3A5EBFAD">
      <w:pPr>
        <w:numPr>
          <w:ilvl w:val="0"/>
          <w:numId w:val="24"/>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7C74228A">
      <w:pPr>
        <w:numPr>
          <w:ilvl w:val="0"/>
          <w:numId w:val="24"/>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7D1D0782">
      <w:pPr>
        <w:numPr>
          <w:ilvl w:val="0"/>
          <w:numId w:val="24"/>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4E46BC80">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五、</w:t>
      </w:r>
      <w:r>
        <w:rPr>
          <w:rFonts w:hint="eastAsia" w:ascii="黑体" w:hAnsi="黑体" w:eastAsia="黑体"/>
          <w:snapToGrid w:val="0"/>
          <w:kern w:val="0"/>
          <w:sz w:val="28"/>
          <w:szCs w:val="28"/>
        </w:rPr>
        <w:t>产品技术规格（含彩页）</w:t>
      </w:r>
    </w:p>
    <w:p w14:paraId="679F1B02">
      <w:pPr>
        <w:pStyle w:val="11"/>
        <w:adjustRightInd w:val="0"/>
        <w:snapToGrid w:val="0"/>
        <w:spacing w:line="480" w:lineRule="exact"/>
        <w:ind w:left="142"/>
        <w:rPr>
          <w:b/>
          <w:sz w:val="32"/>
          <w:szCs w:val="32"/>
        </w:rPr>
      </w:pPr>
      <w:r>
        <w:rPr>
          <w:b/>
          <w:bCs/>
          <w:sz w:val="28"/>
          <w:szCs w:val="28"/>
        </w:rPr>
        <w:t>注：请投标人按照以下文件的要求格式、内容，顺序制作投标文件，并请编制目录及页码，否则可能将影响对投标文件的评价。</w:t>
      </w:r>
    </w:p>
    <w:p w14:paraId="58BEA34F">
      <w:pPr>
        <w:pStyle w:val="36"/>
        <w:ind w:firstLine="420"/>
        <w:sectPr>
          <w:pgSz w:w="11906" w:h="16838"/>
          <w:pgMar w:top="1701" w:right="1440" w:bottom="1701" w:left="1440" w:header="851" w:footer="992" w:gutter="0"/>
          <w:cols w:space="0" w:num="1"/>
          <w:docGrid w:linePitch="322" w:charSpace="0"/>
        </w:sectPr>
      </w:pPr>
    </w:p>
    <w:p w14:paraId="7730319A">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lang w:val="en-US" w:eastAsia="zh-CN"/>
        </w:rPr>
        <w:t>一</w:t>
      </w:r>
      <w:r>
        <w:rPr>
          <w:rFonts w:hint="eastAsia" w:ascii="黑体" w:hAnsi="黑体" w:eastAsia="黑体" w:cs="宋体"/>
          <w:bCs/>
          <w:sz w:val="28"/>
          <w:szCs w:val="28"/>
        </w:rPr>
        <w:t>、产品投标一览表</w:t>
      </w:r>
    </w:p>
    <w:tbl>
      <w:tblPr>
        <w:tblStyle w:val="29"/>
        <w:tblpPr w:leftFromText="180" w:rightFromText="180" w:vertAnchor="text" w:horzAnchor="page" w:tblpX="547" w:tblpY="309"/>
        <w:tblOverlap w:val="never"/>
        <w:tblW w:w="5752" w:type="pct"/>
        <w:tblInd w:w="0" w:type="dxa"/>
        <w:tblLayout w:type="fixed"/>
        <w:tblCellMar>
          <w:top w:w="0" w:type="dxa"/>
          <w:left w:w="108" w:type="dxa"/>
          <w:bottom w:w="0" w:type="dxa"/>
          <w:right w:w="108" w:type="dxa"/>
        </w:tblCellMar>
      </w:tblPr>
      <w:tblGrid>
        <w:gridCol w:w="533"/>
        <w:gridCol w:w="1740"/>
        <w:gridCol w:w="694"/>
        <w:gridCol w:w="710"/>
        <w:gridCol w:w="861"/>
        <w:gridCol w:w="741"/>
        <w:gridCol w:w="848"/>
        <w:gridCol w:w="861"/>
        <w:gridCol w:w="710"/>
        <w:gridCol w:w="716"/>
        <w:gridCol w:w="861"/>
        <w:gridCol w:w="999"/>
        <w:gridCol w:w="716"/>
        <w:gridCol w:w="864"/>
        <w:gridCol w:w="820"/>
        <w:gridCol w:w="656"/>
        <w:gridCol w:w="1065"/>
        <w:gridCol w:w="1310"/>
      </w:tblGrid>
      <w:tr w14:paraId="06D1DCD8">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7AB36041">
            <w:pPr>
              <w:widowControl/>
              <w:jc w:val="center"/>
              <w:rPr>
                <w:b/>
                <w:sz w:val="28"/>
                <w:szCs w:val="28"/>
              </w:rPr>
            </w:pPr>
            <w:r>
              <w:rPr>
                <w:rFonts w:hint="eastAsia" w:ascii="宋体" w:hAnsi="宋体" w:eastAsia="宋体" w:cs="宋体"/>
                <w:b/>
                <w:bCs/>
                <w:kern w:val="0"/>
                <w:sz w:val="28"/>
                <w:szCs w:val="28"/>
              </w:rPr>
              <w:t>项目名称</w:t>
            </w:r>
            <w:r>
              <w:rPr>
                <w:rFonts w:hint="eastAsia"/>
                <w:b/>
                <w:sz w:val="28"/>
                <w:szCs w:val="28"/>
              </w:rPr>
              <w:t>及采购编号：</w:t>
            </w:r>
          </w:p>
          <w:p w14:paraId="5A2D71D3">
            <w:pPr>
              <w:widowControl/>
              <w:jc w:val="center"/>
              <w:rPr>
                <w:rFonts w:ascii="宋体" w:hAnsi="宋体" w:eastAsia="宋体" w:cs="宋体"/>
                <w:b/>
                <w:sz w:val="24"/>
              </w:rPr>
            </w:pPr>
            <w:r>
              <w:rPr>
                <w:rFonts w:ascii="宋体" w:hAnsi="宋体" w:eastAsia="宋体" w:cs="宋体"/>
                <w:b/>
                <w:sz w:val="24"/>
              </w:rPr>
              <w:t>产品投标一览表【</w:t>
            </w:r>
            <w:r>
              <w:rPr>
                <w:rFonts w:ascii="宋体" w:hAnsi="宋体" w:eastAsia="宋体" w:cs="宋体"/>
                <w:b/>
                <w:sz w:val="24"/>
                <w:highlight w:val="yellow"/>
              </w:rPr>
              <w:t>必须与</w:t>
            </w:r>
            <w:r>
              <w:rPr>
                <w:rFonts w:hint="eastAsia" w:ascii="宋体" w:hAnsi="宋体" w:eastAsia="宋体" w:cs="宋体"/>
                <w:b/>
                <w:sz w:val="24"/>
                <w:highlight w:val="yellow"/>
              </w:rPr>
              <w:t>资格审查表</w:t>
            </w:r>
            <w:r>
              <w:rPr>
                <w:rFonts w:ascii="宋体" w:hAnsi="宋体" w:eastAsia="宋体" w:cs="宋体"/>
                <w:b/>
                <w:sz w:val="24"/>
                <w:highlight w:val="yellow"/>
              </w:rPr>
              <w:t>一致</w:t>
            </w:r>
            <w:r>
              <w:rPr>
                <w:rFonts w:ascii="宋体" w:hAnsi="宋体" w:eastAsia="宋体" w:cs="宋体"/>
                <w:b/>
                <w:sz w:val="24"/>
              </w:rPr>
              <w:t>，否则视为没有通过资格预审，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3AE6590D">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15541249">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224A8016">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7B1717C5">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232F9389">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09D4D1E9">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07F91460">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4" w:type="pct"/>
            <w:gridSpan w:val="6"/>
            <w:tcBorders>
              <w:top w:val="single" w:color="auto" w:sz="4" w:space="0"/>
              <w:left w:val="nil"/>
              <w:bottom w:val="single" w:color="auto" w:sz="4" w:space="0"/>
              <w:right w:val="single" w:color="auto" w:sz="4" w:space="0"/>
            </w:tcBorders>
            <w:shd w:val="clear" w:color="auto" w:fill="auto"/>
            <w:noWrap/>
            <w:vAlign w:val="center"/>
          </w:tcPr>
          <w:p w14:paraId="33EAE71A">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6FDFDB6F">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9" w:type="pct"/>
            <w:vMerge w:val="restart"/>
            <w:tcBorders>
              <w:top w:val="single" w:color="auto" w:sz="4" w:space="0"/>
              <w:left w:val="single" w:color="auto" w:sz="4" w:space="0"/>
              <w:right w:val="single" w:color="auto" w:sz="4" w:space="0"/>
            </w:tcBorders>
            <w:shd w:val="clear" w:color="auto" w:fill="auto"/>
            <w:vAlign w:val="center"/>
          </w:tcPr>
          <w:p w14:paraId="3BF33BF7">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55422936">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613C35BB">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5D910697">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6C682F1F">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057D0B8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5F5FB36E">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346F193A">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6" w:type="pct"/>
            <w:tcBorders>
              <w:top w:val="single" w:color="auto" w:sz="4" w:space="0"/>
              <w:left w:val="single" w:color="auto" w:sz="4" w:space="0"/>
              <w:bottom w:val="single" w:color="auto" w:sz="4" w:space="0"/>
              <w:right w:val="single" w:color="auto" w:sz="4" w:space="0"/>
            </w:tcBorders>
            <w:shd w:val="clear" w:color="auto" w:fill="auto"/>
            <w:vAlign w:val="center"/>
          </w:tcPr>
          <w:p w14:paraId="6DBE99FA">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2027E8CD">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045898DD">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41798F95">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0A999278">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0CC7F02F">
            <w:pPr>
              <w:widowControl/>
              <w:jc w:val="left"/>
              <w:rPr>
                <w:rFonts w:ascii="宋体" w:hAnsi="宋体" w:eastAsia="宋体" w:cs="宋体"/>
                <w:b/>
                <w:bCs/>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7203D29B">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32C66744">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3DCAF7F4">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8" w:type="pct"/>
            <w:tcBorders>
              <w:top w:val="nil"/>
              <w:left w:val="nil"/>
              <w:bottom w:val="single" w:color="auto" w:sz="4" w:space="0"/>
              <w:right w:val="single" w:color="auto" w:sz="4" w:space="0"/>
            </w:tcBorders>
            <w:shd w:val="clear" w:color="auto" w:fill="auto"/>
            <w:vAlign w:val="center"/>
          </w:tcPr>
          <w:p w14:paraId="68138CAC">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5" w:type="pct"/>
            <w:tcBorders>
              <w:top w:val="nil"/>
              <w:left w:val="nil"/>
              <w:bottom w:val="single" w:color="auto" w:sz="4" w:space="0"/>
              <w:right w:val="single" w:color="auto" w:sz="4" w:space="0"/>
            </w:tcBorders>
            <w:shd w:val="clear" w:color="auto" w:fill="auto"/>
            <w:vAlign w:val="center"/>
          </w:tcPr>
          <w:p w14:paraId="6C715383">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5629A6BA">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2FD3F59A">
            <w:pPr>
              <w:widowControl/>
              <w:jc w:val="left"/>
              <w:rPr>
                <w:rFonts w:ascii="宋体" w:hAnsi="宋体" w:eastAsia="宋体" w:cs="宋体"/>
                <w:color w:val="000000"/>
                <w:kern w:val="0"/>
                <w:sz w:val="22"/>
                <w:szCs w:val="22"/>
              </w:rPr>
            </w:pPr>
          </w:p>
        </w:tc>
        <w:tc>
          <w:tcPr>
            <w:tcW w:w="339" w:type="pct"/>
            <w:vMerge w:val="continue"/>
            <w:tcBorders>
              <w:left w:val="single" w:color="auto" w:sz="4" w:space="0"/>
              <w:bottom w:val="single" w:color="000000" w:sz="4" w:space="0"/>
              <w:right w:val="single" w:color="auto" w:sz="4" w:space="0"/>
            </w:tcBorders>
            <w:vAlign w:val="center"/>
          </w:tcPr>
          <w:p w14:paraId="2D76A77B">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6F395CA3">
            <w:pPr>
              <w:widowControl/>
              <w:jc w:val="left"/>
              <w:rPr>
                <w:rFonts w:ascii="宋体" w:hAnsi="宋体" w:eastAsia="宋体" w:cs="宋体"/>
                <w:color w:val="000000"/>
                <w:kern w:val="0"/>
                <w:sz w:val="22"/>
                <w:szCs w:val="22"/>
              </w:rPr>
            </w:pPr>
          </w:p>
        </w:tc>
      </w:tr>
      <w:tr w14:paraId="6C4D3209">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20CE9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54FD9222">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04B3314">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vAlign w:val="center"/>
          </w:tcPr>
          <w:p w14:paraId="6FD119C0">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45A721E9">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617D8764">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43BDA7A1">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69326E37">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759B4337">
            <w:pPr>
              <w:widowControl/>
              <w:rPr>
                <w:rFonts w:ascii="宋体" w:hAnsi="宋体" w:eastAsia="宋体" w:cs="宋体"/>
                <w:color w:val="FF0000"/>
                <w:kern w:val="0"/>
                <w:sz w:val="22"/>
                <w:szCs w:val="22"/>
              </w:rPr>
            </w:pPr>
          </w:p>
        </w:tc>
        <w:tc>
          <w:tcPr>
            <w:tcW w:w="228" w:type="pct"/>
            <w:tcBorders>
              <w:top w:val="nil"/>
              <w:left w:val="nil"/>
              <w:bottom w:val="single" w:color="auto" w:sz="4" w:space="0"/>
              <w:right w:val="single" w:color="auto" w:sz="4" w:space="0"/>
            </w:tcBorders>
            <w:shd w:val="clear" w:color="auto" w:fill="auto"/>
            <w:vAlign w:val="center"/>
          </w:tcPr>
          <w:p w14:paraId="45ECA616">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540C0138">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2E47342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6470805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3A4C50C6">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42FCFC10">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55A74AC0">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44AC067D">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24CECC22">
            <w:pPr>
              <w:widowControl/>
              <w:jc w:val="left"/>
              <w:rPr>
                <w:rFonts w:ascii="宋体" w:hAnsi="宋体" w:eastAsia="宋体" w:cs="宋体"/>
                <w:color w:val="000000"/>
                <w:kern w:val="0"/>
                <w:sz w:val="22"/>
                <w:szCs w:val="22"/>
              </w:rPr>
            </w:pPr>
          </w:p>
        </w:tc>
      </w:tr>
      <w:tr w14:paraId="4200FFEF">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FA07AB">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3AA7152D">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5B3BD4A">
            <w:pPr>
              <w:widowControl/>
              <w:jc w:val="left"/>
              <w:rPr>
                <w:rFonts w:ascii="宋体" w:hAnsi="宋体" w:eastAsia="宋体" w:cs="宋体"/>
                <w:kern w:val="0"/>
                <w:sz w:val="20"/>
                <w:szCs w:val="20"/>
              </w:rPr>
            </w:pPr>
          </w:p>
        </w:tc>
        <w:tc>
          <w:tcPr>
            <w:tcW w:w="226" w:type="pct"/>
            <w:tcBorders>
              <w:top w:val="nil"/>
              <w:left w:val="nil"/>
              <w:bottom w:val="single" w:color="auto" w:sz="4" w:space="0"/>
              <w:right w:val="single" w:color="auto" w:sz="4" w:space="0"/>
            </w:tcBorders>
            <w:shd w:val="clear" w:color="000000" w:fill="FFFFFF"/>
            <w:vAlign w:val="center"/>
          </w:tcPr>
          <w:p w14:paraId="07ACC00F">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1D8820AB">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34083644">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76A6D20F">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68CC8DFC">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3B5BDDF7">
            <w:pPr>
              <w:widowControl/>
              <w:rPr>
                <w:rFonts w:ascii="宋体" w:hAnsi="宋体" w:eastAsia="宋体" w:cs="宋体"/>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0A624EC7">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02ABBF7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14BD5D2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1ADE4521">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5D8DFDFE">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685CC15C">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7AA0D030">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42DC6208">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6A191746">
            <w:pPr>
              <w:widowControl/>
              <w:jc w:val="left"/>
              <w:rPr>
                <w:rFonts w:ascii="宋体" w:hAnsi="宋体" w:eastAsia="宋体" w:cs="宋体"/>
                <w:color w:val="000000"/>
                <w:kern w:val="0"/>
                <w:sz w:val="22"/>
                <w:szCs w:val="22"/>
              </w:rPr>
            </w:pPr>
          </w:p>
        </w:tc>
      </w:tr>
      <w:tr w14:paraId="4A328C72">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733469F9">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2202DB68">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r>
              <w:rPr>
                <w:rFonts w:hint="eastAsia" w:ascii="宋体" w:hAnsi="宋体" w:eastAsia="宋体" w:cs="宋体"/>
                <w:b/>
                <w:bCs/>
                <w:color w:val="000000" w:themeColor="text1"/>
                <w:sz w:val="24"/>
                <w:u w:val="single"/>
                <w14:textFill>
                  <w14:solidFill>
                    <w14:schemeClr w14:val="tx1"/>
                  </w14:solidFill>
                </w14:textFill>
              </w:rPr>
              <w:t xml:space="preserve">              </w:t>
            </w:r>
          </w:p>
          <w:p w14:paraId="75647657">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21D9F27E">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704C2079">
      <w:pPr>
        <w:pStyle w:val="36"/>
        <w:ind w:firstLine="420"/>
        <w:sectPr>
          <w:pgSz w:w="16838" w:h="11906" w:orient="landscape"/>
          <w:pgMar w:top="1440" w:right="1701" w:bottom="1440" w:left="1701" w:header="851" w:footer="992" w:gutter="0"/>
          <w:cols w:space="0" w:num="1"/>
          <w:docGrid w:linePitch="322" w:charSpace="0"/>
        </w:sectPr>
      </w:pPr>
    </w:p>
    <w:p w14:paraId="667321B7">
      <w:pPr>
        <w:ind w:firstLine="3855" w:firstLineChars="1200"/>
        <w:outlineLvl w:val="0"/>
        <w:rPr>
          <w:rFonts w:ascii="宋体" w:hAnsi="宋体" w:eastAsia="宋体" w:cs="宋体"/>
          <w:b/>
          <w:sz w:val="32"/>
          <w:szCs w:val="32"/>
        </w:rPr>
      </w:pPr>
      <w:r>
        <w:rPr>
          <w:rFonts w:hint="eastAsia" w:ascii="宋体" w:hAnsi="宋体" w:eastAsia="宋体" w:cs="宋体"/>
          <w:b/>
          <w:sz w:val="32"/>
          <w:szCs w:val="32"/>
          <w:lang w:val="en-US" w:eastAsia="zh-CN"/>
        </w:rPr>
        <w:t>二</w:t>
      </w:r>
      <w:r>
        <w:rPr>
          <w:rFonts w:hint="eastAsia" w:ascii="宋体" w:hAnsi="宋体" w:eastAsia="宋体" w:cs="宋体"/>
          <w:b/>
          <w:sz w:val="32"/>
          <w:szCs w:val="32"/>
        </w:rPr>
        <w:t>、自查表</w:t>
      </w:r>
    </w:p>
    <w:p w14:paraId="0F3B92FA">
      <w:pPr>
        <w:pStyle w:val="36"/>
        <w:ind w:firstLine="0" w:firstLineChars="0"/>
        <w:rPr>
          <w:rFonts w:eastAsia="宋体"/>
        </w:rPr>
      </w:pPr>
    </w:p>
    <w:p w14:paraId="73D82ACC">
      <w:pPr>
        <w:autoSpaceDE w:val="0"/>
        <w:autoSpaceDN w:val="0"/>
        <w:adjustRightInd w:val="0"/>
        <w:snapToGrid w:val="0"/>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（一）符合性自查表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4D91B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9BDE09C">
            <w:pPr>
              <w:jc w:val="center"/>
              <w:rPr>
                <w:rFonts w:ascii="宋体" w:hAnsi="宋体" w:cs="宋体"/>
                <w:b/>
                <w:bCs/>
                <w:sz w:val="24"/>
              </w:rPr>
            </w:pPr>
            <w:r>
              <w:rPr>
                <w:rFonts w:hint="eastAsia" w:ascii="宋体" w:hAnsi="宋体" w:cs="宋体"/>
                <w:b/>
                <w:bCs/>
                <w:sz w:val="24"/>
              </w:rPr>
              <w:t>序号</w:t>
            </w:r>
          </w:p>
        </w:tc>
        <w:tc>
          <w:tcPr>
            <w:tcW w:w="5431" w:type="dxa"/>
            <w:vAlign w:val="center"/>
          </w:tcPr>
          <w:p w14:paraId="3DDECD38">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2471BC13">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3623E292">
            <w:pPr>
              <w:ind w:right="-178" w:rightChars="-85"/>
              <w:jc w:val="center"/>
              <w:rPr>
                <w:rFonts w:ascii="宋体" w:hAnsi="宋体" w:cs="宋体"/>
                <w:b/>
                <w:bCs/>
                <w:sz w:val="24"/>
              </w:rPr>
            </w:pPr>
            <w:r>
              <w:rPr>
                <w:rFonts w:hint="eastAsia" w:ascii="宋体" w:hAnsi="宋体" w:cs="宋体"/>
                <w:b/>
                <w:bCs/>
                <w:sz w:val="24"/>
              </w:rPr>
              <w:t>证明资料</w:t>
            </w:r>
          </w:p>
        </w:tc>
      </w:tr>
      <w:tr w14:paraId="5EA078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89" w:type="dxa"/>
            <w:vAlign w:val="center"/>
          </w:tcPr>
          <w:p w14:paraId="5FBD5749">
            <w:pPr>
              <w:jc w:val="center"/>
              <w:rPr>
                <w:rFonts w:ascii="宋体" w:hAnsi="宋体" w:cs="宋体"/>
                <w:szCs w:val="21"/>
              </w:rPr>
            </w:pPr>
            <w:r>
              <w:rPr>
                <w:rFonts w:hint="eastAsia" w:ascii="宋体" w:hAnsi="宋体" w:cs="宋体"/>
                <w:szCs w:val="21"/>
              </w:rPr>
              <w:t>1</w:t>
            </w:r>
          </w:p>
        </w:tc>
        <w:tc>
          <w:tcPr>
            <w:tcW w:w="5431" w:type="dxa"/>
            <w:vAlign w:val="center"/>
          </w:tcPr>
          <w:p w14:paraId="2BA17F28">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1D8450F9">
            <w:pPr>
              <w:ind w:left="40" w:leftChars="19"/>
              <w:rPr>
                <w:rFonts w:ascii="宋体" w:hAnsi="宋体" w:cs="宋体"/>
                <w:szCs w:val="21"/>
              </w:rPr>
            </w:pPr>
            <w:r>
              <w:rPr>
                <w:rFonts w:hint="eastAsia" w:ascii="宋体" w:hAnsi="宋体" w:cs="宋体"/>
                <w:szCs w:val="21"/>
              </w:rPr>
              <w:t>□通过</w:t>
            </w:r>
          </w:p>
          <w:p w14:paraId="1CCB2628">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D838B5E">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174AB2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789" w:type="dxa"/>
            <w:vAlign w:val="center"/>
          </w:tcPr>
          <w:p w14:paraId="2CB5C16F">
            <w:pPr>
              <w:jc w:val="center"/>
              <w:rPr>
                <w:rFonts w:ascii="宋体" w:hAnsi="宋体" w:cs="宋体"/>
                <w:szCs w:val="21"/>
              </w:rPr>
            </w:pPr>
            <w:r>
              <w:rPr>
                <w:rFonts w:hint="eastAsia" w:ascii="宋体" w:hAnsi="宋体" w:cs="宋体"/>
                <w:szCs w:val="21"/>
              </w:rPr>
              <w:t>2</w:t>
            </w:r>
          </w:p>
        </w:tc>
        <w:tc>
          <w:tcPr>
            <w:tcW w:w="5431" w:type="dxa"/>
            <w:vAlign w:val="center"/>
          </w:tcPr>
          <w:p w14:paraId="0E7A1870">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1837A821">
            <w:pPr>
              <w:ind w:left="36" w:leftChars="17"/>
              <w:rPr>
                <w:rFonts w:ascii="宋体" w:hAnsi="宋体" w:cs="宋体"/>
                <w:szCs w:val="21"/>
              </w:rPr>
            </w:pPr>
            <w:r>
              <w:rPr>
                <w:rFonts w:hint="eastAsia" w:ascii="宋体" w:hAnsi="宋体" w:cs="宋体"/>
                <w:szCs w:val="21"/>
              </w:rPr>
              <w:t>□通过</w:t>
            </w:r>
          </w:p>
          <w:p w14:paraId="7E9B2D81">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36E4E993">
            <w:pPr>
              <w:ind w:right="-178" w:rightChars="-85"/>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BCD78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130A62">
            <w:pPr>
              <w:jc w:val="center"/>
              <w:rPr>
                <w:rFonts w:ascii="宋体" w:hAnsi="宋体" w:cs="宋体"/>
                <w:szCs w:val="21"/>
              </w:rPr>
            </w:pPr>
            <w:r>
              <w:rPr>
                <w:rFonts w:hint="eastAsia" w:ascii="宋体" w:hAnsi="宋体" w:cs="宋体"/>
                <w:szCs w:val="21"/>
              </w:rPr>
              <w:t>3</w:t>
            </w:r>
          </w:p>
        </w:tc>
        <w:tc>
          <w:tcPr>
            <w:tcW w:w="5431" w:type="dxa"/>
            <w:vAlign w:val="center"/>
          </w:tcPr>
          <w:p w14:paraId="5BEB5ECC">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2F7824B9">
            <w:pPr>
              <w:autoSpaceDE w:val="0"/>
              <w:autoSpaceDN w:val="0"/>
              <w:adjustRightInd w:val="0"/>
              <w:snapToGrid w:val="0"/>
              <w:rPr>
                <w:rFonts w:eastAsia="宋体"/>
                <w:szCs w:val="21"/>
              </w:rPr>
            </w:pPr>
            <w:r>
              <w:rPr>
                <w:rFonts w:hint="eastAsia" w:eastAsia="宋体"/>
                <w:szCs w:val="21"/>
              </w:rPr>
              <w:t>（1）</w:t>
            </w: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3149137C">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5500BF77">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D280D23">
            <w:pPr>
              <w:rPr>
                <w:rFonts w:ascii="宋体" w:hAnsi="宋体" w:cs="宋体"/>
                <w:szCs w:val="21"/>
              </w:rPr>
            </w:pPr>
            <w:r>
              <w:rPr>
                <w:rFonts w:hint="eastAsia" w:eastAsia="宋体"/>
                <w:szCs w:val="21"/>
              </w:rPr>
              <w:t>（4）投标报价有严重缺漏项目。</w:t>
            </w:r>
          </w:p>
        </w:tc>
        <w:tc>
          <w:tcPr>
            <w:tcW w:w="1285" w:type="dxa"/>
            <w:vAlign w:val="center"/>
          </w:tcPr>
          <w:p w14:paraId="209E0975">
            <w:pPr>
              <w:ind w:left="36" w:leftChars="17"/>
              <w:rPr>
                <w:rFonts w:ascii="宋体" w:hAnsi="宋体" w:cs="宋体"/>
                <w:szCs w:val="21"/>
              </w:rPr>
            </w:pPr>
            <w:r>
              <w:rPr>
                <w:rFonts w:hint="eastAsia" w:ascii="宋体" w:hAnsi="宋体" w:cs="宋体"/>
                <w:szCs w:val="21"/>
              </w:rPr>
              <w:t>□通过</w:t>
            </w:r>
          </w:p>
          <w:p w14:paraId="0F9E1136">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6C3982A8">
            <w:pPr>
              <w:ind w:right="-178" w:rightChars="-85"/>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C0C6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9" w:type="dxa"/>
            <w:vAlign w:val="center"/>
          </w:tcPr>
          <w:p w14:paraId="7B4778F3">
            <w:pPr>
              <w:jc w:val="center"/>
              <w:rPr>
                <w:rFonts w:ascii="宋体" w:hAnsi="宋体" w:cs="宋体"/>
                <w:szCs w:val="21"/>
              </w:rPr>
            </w:pPr>
            <w:r>
              <w:rPr>
                <w:rFonts w:hint="eastAsia" w:ascii="宋体" w:hAnsi="宋体" w:cs="宋体"/>
                <w:szCs w:val="21"/>
              </w:rPr>
              <w:t>4</w:t>
            </w:r>
          </w:p>
        </w:tc>
        <w:tc>
          <w:tcPr>
            <w:tcW w:w="5431" w:type="dxa"/>
            <w:vAlign w:val="center"/>
          </w:tcPr>
          <w:p w14:paraId="0F22D341">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7F3B80EF">
            <w:pPr>
              <w:ind w:left="40" w:leftChars="19"/>
              <w:rPr>
                <w:rFonts w:ascii="宋体" w:hAnsi="宋体" w:cs="宋体"/>
                <w:szCs w:val="21"/>
              </w:rPr>
            </w:pPr>
            <w:r>
              <w:rPr>
                <w:rFonts w:hint="eastAsia" w:ascii="宋体" w:hAnsi="宋体" w:cs="宋体"/>
                <w:szCs w:val="21"/>
              </w:rPr>
              <w:t>□通过</w:t>
            </w:r>
          </w:p>
          <w:p w14:paraId="53EBB255">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521780B">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7AE68F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334CA371">
            <w:pPr>
              <w:jc w:val="center"/>
              <w:rPr>
                <w:rFonts w:ascii="宋体" w:hAnsi="宋体" w:cs="宋体"/>
                <w:szCs w:val="21"/>
              </w:rPr>
            </w:pPr>
            <w:r>
              <w:rPr>
                <w:rFonts w:hint="eastAsia" w:ascii="宋体" w:hAnsi="宋体" w:cs="宋体"/>
                <w:szCs w:val="21"/>
              </w:rPr>
              <w:t>5</w:t>
            </w:r>
          </w:p>
        </w:tc>
        <w:tc>
          <w:tcPr>
            <w:tcW w:w="5431" w:type="dxa"/>
            <w:vAlign w:val="center"/>
          </w:tcPr>
          <w:p w14:paraId="1AB4CE87">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285" w:type="dxa"/>
            <w:vAlign w:val="center"/>
          </w:tcPr>
          <w:p w14:paraId="41E5EEF7">
            <w:pPr>
              <w:ind w:left="40" w:leftChars="19"/>
              <w:rPr>
                <w:rFonts w:ascii="宋体" w:hAnsi="宋体" w:cs="宋体"/>
                <w:szCs w:val="21"/>
              </w:rPr>
            </w:pPr>
            <w:r>
              <w:rPr>
                <w:rFonts w:hint="eastAsia" w:ascii="宋体" w:hAnsi="宋体" w:cs="宋体"/>
                <w:szCs w:val="21"/>
              </w:rPr>
              <w:t>□通过</w:t>
            </w:r>
          </w:p>
          <w:p w14:paraId="1E5E9F67">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44A04968">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4D9DD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0F07E964">
            <w:pPr>
              <w:jc w:val="center"/>
              <w:rPr>
                <w:rFonts w:ascii="宋体" w:hAnsi="宋体" w:cs="宋体"/>
                <w:szCs w:val="21"/>
              </w:rPr>
            </w:pPr>
            <w:r>
              <w:rPr>
                <w:rFonts w:hint="eastAsia" w:ascii="宋体" w:hAnsi="宋体" w:cs="宋体"/>
                <w:szCs w:val="21"/>
              </w:rPr>
              <w:t>6</w:t>
            </w:r>
          </w:p>
        </w:tc>
        <w:tc>
          <w:tcPr>
            <w:tcW w:w="5431" w:type="dxa"/>
            <w:vAlign w:val="center"/>
          </w:tcPr>
          <w:p w14:paraId="229F3580">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6C93B2B">
            <w:pPr>
              <w:ind w:left="40" w:leftChars="19"/>
              <w:rPr>
                <w:rFonts w:ascii="宋体" w:hAnsi="宋体" w:cs="宋体"/>
                <w:szCs w:val="21"/>
              </w:rPr>
            </w:pPr>
            <w:r>
              <w:rPr>
                <w:rFonts w:hint="eastAsia" w:ascii="宋体" w:hAnsi="宋体" w:cs="宋体"/>
                <w:szCs w:val="21"/>
              </w:rPr>
              <w:t>□通过</w:t>
            </w:r>
          </w:p>
          <w:p w14:paraId="672D9E46">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C67EDAA">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bl>
    <w:p w14:paraId="4EBE4F1E">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04F6D23A">
      <w:pPr>
        <w:pStyle w:val="28"/>
        <w:ind w:firstLine="480"/>
        <w:rPr>
          <w:rFonts w:ascii="宋体" w:hAnsi="宋体" w:eastAsia="宋体" w:cs="宋体"/>
          <w:sz w:val="24"/>
        </w:rPr>
      </w:pPr>
    </w:p>
    <w:p w14:paraId="38B431DA"/>
    <w:p w14:paraId="4B3B55A9">
      <w:pPr>
        <w:spacing w:line="360" w:lineRule="auto"/>
        <w:rPr>
          <w:rFonts w:eastAsia="宋体"/>
          <w:sz w:val="24"/>
        </w:rPr>
      </w:pPr>
      <w:r>
        <w:rPr>
          <w:rFonts w:eastAsia="宋体"/>
          <w:b/>
          <w:bCs/>
          <w:sz w:val="24"/>
        </w:rPr>
        <w:t>投标人单位名称：</w:t>
      </w:r>
    </w:p>
    <w:p w14:paraId="128A3180">
      <w:pPr>
        <w:spacing w:line="360" w:lineRule="auto"/>
        <w:rPr>
          <w:rFonts w:eastAsia="宋体"/>
          <w:b/>
          <w:bCs/>
          <w:sz w:val="24"/>
        </w:rPr>
      </w:pPr>
      <w:r>
        <w:rPr>
          <w:rFonts w:eastAsia="宋体"/>
          <w:b/>
          <w:bCs/>
          <w:sz w:val="24"/>
        </w:rPr>
        <w:t>签发日期：年月日</w:t>
      </w:r>
    </w:p>
    <w:p w14:paraId="6453EFC1">
      <w:pPr>
        <w:spacing w:line="360" w:lineRule="auto"/>
        <w:rPr>
          <w:rFonts w:eastAsia="宋体"/>
          <w:sz w:val="24"/>
        </w:rPr>
      </w:pPr>
      <w:r>
        <w:rPr>
          <w:rFonts w:eastAsia="宋体"/>
          <w:b/>
          <w:sz w:val="24"/>
        </w:rPr>
        <w:t>（此处加盖投标人单位公章）</w:t>
      </w:r>
    </w:p>
    <w:p w14:paraId="07CD9E43">
      <w:pPr>
        <w:spacing w:line="400" w:lineRule="exact"/>
        <w:rPr>
          <w:rFonts w:ascii="宋体"/>
          <w:b/>
          <w:sz w:val="24"/>
        </w:rPr>
      </w:pPr>
    </w:p>
    <w:p w14:paraId="5108E6E8">
      <w:pPr>
        <w:pStyle w:val="28"/>
        <w:ind w:left="0" w:firstLine="0" w:firstLineChars="0"/>
      </w:pPr>
    </w:p>
    <w:p w14:paraId="31F4A4C5"/>
    <w:p w14:paraId="01D2D3C6">
      <w:pPr>
        <w:pStyle w:val="36"/>
        <w:ind w:firstLine="0" w:firstLineChars="0"/>
      </w:pPr>
    </w:p>
    <w:p w14:paraId="3D7D0297">
      <w:pPr>
        <w:spacing w:line="400" w:lineRule="exact"/>
        <w:rPr>
          <w:rFonts w:ascii="宋体" w:eastAsia="宋体"/>
          <w:b/>
          <w:sz w:val="32"/>
          <w:szCs w:val="32"/>
        </w:rPr>
      </w:pPr>
      <w:r>
        <w:rPr>
          <w:rFonts w:hint="eastAsia" w:ascii="宋体" w:hAnsi="宋体" w:eastAsia="宋体" w:cs="宋体"/>
          <w:b/>
          <w:bCs/>
          <w:sz w:val="32"/>
          <w:szCs w:val="32"/>
        </w:rPr>
        <w:t>（二）技术及商务评审打分内容资料自查表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150B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33FF50DD">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44D102B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242CD3D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5B79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DE0F31">
            <w:pPr>
              <w:rPr>
                <w:rFonts w:ascii="宋体" w:hAnsi="宋体" w:cs="宋体"/>
              </w:rPr>
            </w:pPr>
          </w:p>
        </w:tc>
        <w:tc>
          <w:tcPr>
            <w:tcW w:w="5580" w:type="dxa"/>
          </w:tcPr>
          <w:p w14:paraId="3E56E763">
            <w:pPr>
              <w:rPr>
                <w:rFonts w:ascii="宋体" w:hAnsi="宋体" w:cs="宋体"/>
              </w:rPr>
            </w:pPr>
          </w:p>
        </w:tc>
        <w:tc>
          <w:tcPr>
            <w:tcW w:w="1978" w:type="dxa"/>
            <w:vAlign w:val="center"/>
          </w:tcPr>
          <w:p w14:paraId="699A71D5">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8635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6AF93F">
            <w:pPr>
              <w:rPr>
                <w:rFonts w:ascii="宋体" w:hAnsi="宋体" w:cs="宋体"/>
              </w:rPr>
            </w:pPr>
          </w:p>
        </w:tc>
        <w:tc>
          <w:tcPr>
            <w:tcW w:w="5580" w:type="dxa"/>
          </w:tcPr>
          <w:p w14:paraId="1B6D814A">
            <w:pPr>
              <w:rPr>
                <w:rFonts w:ascii="宋体" w:hAnsi="宋体" w:cs="宋体"/>
              </w:rPr>
            </w:pPr>
          </w:p>
        </w:tc>
        <w:tc>
          <w:tcPr>
            <w:tcW w:w="1978" w:type="dxa"/>
            <w:vAlign w:val="center"/>
          </w:tcPr>
          <w:p w14:paraId="46E39E5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34F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C47627E">
            <w:pPr>
              <w:rPr>
                <w:rFonts w:ascii="宋体" w:hAnsi="宋体" w:cs="宋体"/>
              </w:rPr>
            </w:pPr>
          </w:p>
        </w:tc>
        <w:tc>
          <w:tcPr>
            <w:tcW w:w="5580" w:type="dxa"/>
          </w:tcPr>
          <w:p w14:paraId="0AA875BD">
            <w:pPr>
              <w:rPr>
                <w:rFonts w:ascii="宋体" w:hAnsi="宋体" w:cs="宋体"/>
              </w:rPr>
            </w:pPr>
          </w:p>
        </w:tc>
        <w:tc>
          <w:tcPr>
            <w:tcW w:w="1978" w:type="dxa"/>
            <w:vAlign w:val="center"/>
          </w:tcPr>
          <w:p w14:paraId="780EBC52">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901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790376D">
            <w:pPr>
              <w:rPr>
                <w:rFonts w:ascii="宋体" w:hAnsi="宋体" w:cs="宋体"/>
              </w:rPr>
            </w:pPr>
          </w:p>
        </w:tc>
        <w:tc>
          <w:tcPr>
            <w:tcW w:w="5580" w:type="dxa"/>
          </w:tcPr>
          <w:p w14:paraId="2E24CEF7">
            <w:pPr>
              <w:rPr>
                <w:rFonts w:ascii="宋体" w:hAnsi="宋体" w:cs="宋体"/>
              </w:rPr>
            </w:pPr>
          </w:p>
        </w:tc>
        <w:tc>
          <w:tcPr>
            <w:tcW w:w="1978" w:type="dxa"/>
            <w:vAlign w:val="center"/>
          </w:tcPr>
          <w:p w14:paraId="0E0A867C">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CA61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67DF48F">
            <w:pPr>
              <w:rPr>
                <w:rFonts w:ascii="宋体" w:hAnsi="宋体" w:cs="宋体"/>
              </w:rPr>
            </w:pPr>
          </w:p>
        </w:tc>
        <w:tc>
          <w:tcPr>
            <w:tcW w:w="5580" w:type="dxa"/>
          </w:tcPr>
          <w:p w14:paraId="6CAD6AD4">
            <w:pPr>
              <w:rPr>
                <w:rFonts w:ascii="宋体" w:hAnsi="宋体" w:cs="宋体"/>
              </w:rPr>
            </w:pPr>
          </w:p>
        </w:tc>
        <w:tc>
          <w:tcPr>
            <w:tcW w:w="1978" w:type="dxa"/>
            <w:vAlign w:val="center"/>
          </w:tcPr>
          <w:p w14:paraId="3346D363">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61FF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AD175">
            <w:pPr>
              <w:rPr>
                <w:rFonts w:ascii="宋体" w:hAnsi="宋体" w:cs="宋体"/>
              </w:rPr>
            </w:pPr>
          </w:p>
        </w:tc>
        <w:tc>
          <w:tcPr>
            <w:tcW w:w="5580" w:type="dxa"/>
          </w:tcPr>
          <w:p w14:paraId="24BDA47E">
            <w:pPr>
              <w:rPr>
                <w:rFonts w:ascii="宋体" w:hAnsi="宋体" w:cs="宋体"/>
              </w:rPr>
            </w:pPr>
          </w:p>
        </w:tc>
        <w:tc>
          <w:tcPr>
            <w:tcW w:w="1978" w:type="dxa"/>
            <w:vAlign w:val="center"/>
          </w:tcPr>
          <w:p w14:paraId="5561D61D">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7568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023187">
            <w:pPr>
              <w:rPr>
                <w:rFonts w:ascii="宋体" w:hAnsi="宋体" w:cs="宋体"/>
              </w:rPr>
            </w:pPr>
          </w:p>
        </w:tc>
        <w:tc>
          <w:tcPr>
            <w:tcW w:w="5580" w:type="dxa"/>
          </w:tcPr>
          <w:p w14:paraId="31338E89">
            <w:pPr>
              <w:rPr>
                <w:rFonts w:ascii="宋体" w:hAnsi="宋体" w:cs="宋体"/>
              </w:rPr>
            </w:pPr>
          </w:p>
        </w:tc>
        <w:tc>
          <w:tcPr>
            <w:tcW w:w="1978" w:type="dxa"/>
            <w:vAlign w:val="center"/>
          </w:tcPr>
          <w:p w14:paraId="0314583F">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B171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763A4A5">
            <w:pPr>
              <w:rPr>
                <w:rFonts w:ascii="宋体" w:hAnsi="宋体" w:cs="宋体"/>
              </w:rPr>
            </w:pPr>
          </w:p>
        </w:tc>
        <w:tc>
          <w:tcPr>
            <w:tcW w:w="5580" w:type="dxa"/>
          </w:tcPr>
          <w:p w14:paraId="120DDE2F">
            <w:pPr>
              <w:rPr>
                <w:rFonts w:ascii="宋体" w:hAnsi="宋体" w:cs="宋体"/>
              </w:rPr>
            </w:pPr>
          </w:p>
        </w:tc>
        <w:tc>
          <w:tcPr>
            <w:tcW w:w="1978" w:type="dxa"/>
            <w:vAlign w:val="center"/>
          </w:tcPr>
          <w:p w14:paraId="433219E7">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4D54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6F637A6">
            <w:pPr>
              <w:rPr>
                <w:rFonts w:ascii="宋体" w:hAnsi="宋体" w:cs="宋体"/>
              </w:rPr>
            </w:pPr>
          </w:p>
        </w:tc>
        <w:tc>
          <w:tcPr>
            <w:tcW w:w="5580" w:type="dxa"/>
          </w:tcPr>
          <w:p w14:paraId="4A11F90D">
            <w:pPr>
              <w:rPr>
                <w:rFonts w:ascii="宋体" w:hAnsi="宋体" w:cs="宋体"/>
              </w:rPr>
            </w:pPr>
          </w:p>
        </w:tc>
        <w:tc>
          <w:tcPr>
            <w:tcW w:w="1978" w:type="dxa"/>
            <w:vAlign w:val="center"/>
          </w:tcPr>
          <w:p w14:paraId="36B4D71A">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128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93B02D">
            <w:pPr>
              <w:rPr>
                <w:rFonts w:ascii="宋体" w:hAnsi="宋体" w:cs="宋体"/>
              </w:rPr>
            </w:pPr>
          </w:p>
        </w:tc>
        <w:tc>
          <w:tcPr>
            <w:tcW w:w="5580" w:type="dxa"/>
          </w:tcPr>
          <w:p w14:paraId="2C7804B1">
            <w:pPr>
              <w:rPr>
                <w:rFonts w:ascii="宋体" w:hAnsi="宋体" w:cs="宋体"/>
              </w:rPr>
            </w:pPr>
          </w:p>
        </w:tc>
        <w:tc>
          <w:tcPr>
            <w:tcW w:w="1978" w:type="dxa"/>
            <w:vAlign w:val="center"/>
          </w:tcPr>
          <w:p w14:paraId="5712948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408D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1083784">
            <w:pPr>
              <w:rPr>
                <w:rFonts w:ascii="宋体" w:hAnsi="宋体" w:cs="宋体"/>
              </w:rPr>
            </w:pPr>
          </w:p>
        </w:tc>
        <w:tc>
          <w:tcPr>
            <w:tcW w:w="5580" w:type="dxa"/>
          </w:tcPr>
          <w:p w14:paraId="43807870">
            <w:pPr>
              <w:rPr>
                <w:rFonts w:ascii="宋体" w:hAnsi="宋体" w:cs="宋体"/>
              </w:rPr>
            </w:pPr>
          </w:p>
        </w:tc>
        <w:tc>
          <w:tcPr>
            <w:tcW w:w="1978" w:type="dxa"/>
            <w:vAlign w:val="center"/>
          </w:tcPr>
          <w:p w14:paraId="7875BC1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45511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0107C9B">
            <w:pPr>
              <w:rPr>
                <w:rFonts w:ascii="宋体" w:hAnsi="宋体" w:cs="宋体"/>
              </w:rPr>
            </w:pPr>
          </w:p>
        </w:tc>
        <w:tc>
          <w:tcPr>
            <w:tcW w:w="5580" w:type="dxa"/>
          </w:tcPr>
          <w:p w14:paraId="04B8D500">
            <w:pPr>
              <w:rPr>
                <w:rFonts w:ascii="宋体" w:hAnsi="宋体" w:cs="宋体"/>
              </w:rPr>
            </w:pPr>
          </w:p>
        </w:tc>
        <w:tc>
          <w:tcPr>
            <w:tcW w:w="1978" w:type="dxa"/>
            <w:vAlign w:val="center"/>
          </w:tcPr>
          <w:p w14:paraId="79100E34">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2F24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E043900">
            <w:pPr>
              <w:rPr>
                <w:rFonts w:ascii="宋体" w:hAnsi="宋体" w:cs="宋体"/>
              </w:rPr>
            </w:pPr>
          </w:p>
        </w:tc>
        <w:tc>
          <w:tcPr>
            <w:tcW w:w="5580" w:type="dxa"/>
          </w:tcPr>
          <w:p w14:paraId="1087D655">
            <w:pPr>
              <w:rPr>
                <w:rFonts w:ascii="宋体" w:hAnsi="宋体" w:cs="宋体"/>
              </w:rPr>
            </w:pPr>
          </w:p>
        </w:tc>
        <w:tc>
          <w:tcPr>
            <w:tcW w:w="1978" w:type="dxa"/>
            <w:vAlign w:val="center"/>
          </w:tcPr>
          <w:p w14:paraId="063C851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49A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D5DD8D8">
            <w:pPr>
              <w:rPr>
                <w:rFonts w:ascii="宋体" w:hAnsi="宋体" w:cs="宋体"/>
              </w:rPr>
            </w:pPr>
          </w:p>
        </w:tc>
        <w:tc>
          <w:tcPr>
            <w:tcW w:w="5580" w:type="dxa"/>
          </w:tcPr>
          <w:p w14:paraId="62374EE2">
            <w:pPr>
              <w:rPr>
                <w:rFonts w:ascii="宋体" w:hAnsi="宋体" w:cs="宋体"/>
              </w:rPr>
            </w:pPr>
          </w:p>
        </w:tc>
        <w:tc>
          <w:tcPr>
            <w:tcW w:w="1978" w:type="dxa"/>
            <w:vAlign w:val="center"/>
          </w:tcPr>
          <w:p w14:paraId="338E93C5">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bl>
    <w:p w14:paraId="5E3AD6B8">
      <w:pPr>
        <w:spacing w:line="400" w:lineRule="exact"/>
        <w:rPr>
          <w:rFonts w:ascii="宋体" w:hAnsi="宋体"/>
          <w:b/>
          <w:sz w:val="24"/>
        </w:rPr>
      </w:pPr>
    </w:p>
    <w:p w14:paraId="78684C87">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CAF64EF">
      <w:pPr>
        <w:adjustRightInd w:val="0"/>
        <w:snapToGrid w:val="0"/>
        <w:spacing w:line="360" w:lineRule="auto"/>
        <w:rPr>
          <w:rFonts w:ascii="宋体" w:hAnsi="宋体" w:eastAsia="宋体" w:cs="宋体"/>
          <w:sz w:val="24"/>
        </w:rPr>
      </w:pPr>
    </w:p>
    <w:p w14:paraId="29250E09">
      <w:pPr>
        <w:pStyle w:val="28"/>
      </w:pPr>
    </w:p>
    <w:p w14:paraId="7BAAF65D">
      <w:pPr>
        <w:spacing w:line="360" w:lineRule="auto"/>
        <w:rPr>
          <w:rFonts w:eastAsia="宋体"/>
          <w:sz w:val="24"/>
        </w:rPr>
      </w:pPr>
      <w:r>
        <w:rPr>
          <w:rFonts w:eastAsia="宋体"/>
          <w:b/>
          <w:bCs/>
          <w:sz w:val="24"/>
        </w:rPr>
        <w:t>投标人单位名称：</w:t>
      </w:r>
    </w:p>
    <w:p w14:paraId="0AF08BA2">
      <w:pPr>
        <w:spacing w:line="360" w:lineRule="auto"/>
        <w:rPr>
          <w:rFonts w:eastAsia="宋体"/>
          <w:b/>
          <w:bCs/>
          <w:sz w:val="24"/>
        </w:rPr>
      </w:pPr>
      <w:r>
        <w:rPr>
          <w:rFonts w:eastAsia="宋体"/>
          <w:b/>
          <w:bCs/>
          <w:sz w:val="24"/>
        </w:rPr>
        <w:t>签发日期：年月日</w:t>
      </w:r>
    </w:p>
    <w:p w14:paraId="5C393151">
      <w:pPr>
        <w:spacing w:line="360" w:lineRule="auto"/>
        <w:rPr>
          <w:rFonts w:eastAsia="宋体"/>
          <w:sz w:val="24"/>
        </w:rPr>
      </w:pPr>
      <w:r>
        <w:rPr>
          <w:rFonts w:eastAsia="宋体"/>
          <w:b/>
          <w:sz w:val="24"/>
        </w:rPr>
        <w:t>（此处加盖投标人单位公章）</w:t>
      </w:r>
    </w:p>
    <w:p w14:paraId="45A8D4C1">
      <w:pPr>
        <w:outlineLvl w:val="0"/>
        <w:rPr>
          <w:rFonts w:ascii="宋体" w:hAnsi="宋体" w:eastAsia="宋体" w:cs="宋体"/>
          <w:b/>
          <w:sz w:val="32"/>
          <w:szCs w:val="32"/>
        </w:rPr>
      </w:pPr>
    </w:p>
    <w:p w14:paraId="7DECBE89">
      <w:pPr>
        <w:jc w:val="center"/>
        <w:outlineLvl w:val="0"/>
        <w:rPr>
          <w:rFonts w:ascii="宋体" w:hAnsi="宋体" w:eastAsia="宋体" w:cs="宋体"/>
          <w:b/>
          <w:sz w:val="32"/>
          <w:szCs w:val="32"/>
        </w:rPr>
      </w:pPr>
    </w:p>
    <w:p w14:paraId="1679AF14">
      <w:pPr>
        <w:jc w:val="center"/>
        <w:outlineLvl w:val="0"/>
        <w:rPr>
          <w:rFonts w:ascii="宋体" w:hAnsi="宋体" w:eastAsia="宋体" w:cs="宋体"/>
          <w:b/>
          <w:sz w:val="32"/>
          <w:szCs w:val="32"/>
        </w:rPr>
      </w:pPr>
    </w:p>
    <w:p w14:paraId="3210E15D">
      <w:pPr>
        <w:jc w:val="center"/>
        <w:outlineLvl w:val="0"/>
        <w:rPr>
          <w:rFonts w:ascii="宋体" w:hAnsi="宋体" w:eastAsia="宋体" w:cs="宋体"/>
          <w:b/>
          <w:sz w:val="32"/>
          <w:szCs w:val="32"/>
        </w:rPr>
      </w:pPr>
    </w:p>
    <w:p w14:paraId="619FC329">
      <w:pPr>
        <w:jc w:val="center"/>
        <w:outlineLvl w:val="0"/>
        <w:rPr>
          <w:rFonts w:ascii="宋体" w:hAnsi="宋体" w:eastAsia="宋体" w:cs="宋体"/>
          <w:b/>
          <w:sz w:val="32"/>
          <w:szCs w:val="32"/>
        </w:rPr>
      </w:pPr>
    </w:p>
    <w:p w14:paraId="4DC85B55">
      <w:pPr>
        <w:jc w:val="center"/>
        <w:outlineLvl w:val="0"/>
        <w:rPr>
          <w:rFonts w:ascii="宋体" w:hAnsi="宋体" w:eastAsia="宋体" w:cs="宋体"/>
          <w:b/>
          <w:sz w:val="32"/>
          <w:szCs w:val="32"/>
        </w:rPr>
      </w:pPr>
    </w:p>
    <w:p w14:paraId="7E6FDCAD">
      <w:pPr>
        <w:jc w:val="center"/>
        <w:outlineLvl w:val="0"/>
        <w:rPr>
          <w:rFonts w:ascii="宋体" w:hAnsi="宋体" w:eastAsia="宋体" w:cs="宋体"/>
          <w:b/>
          <w:sz w:val="32"/>
          <w:szCs w:val="32"/>
        </w:rPr>
      </w:pPr>
    </w:p>
    <w:p w14:paraId="757C9E33">
      <w:pPr>
        <w:ind w:firstLine="3080" w:firstLineChars="1100"/>
        <w:outlineLvl w:val="2"/>
        <w:rPr>
          <w:rFonts w:ascii="方正小标宋简体" w:hAnsi="方正小标宋简体" w:eastAsia="方正小标宋简体" w:cs="方正小标宋简体"/>
          <w:bCs/>
          <w:color w:val="000000"/>
          <w:sz w:val="28"/>
          <w:szCs w:val="28"/>
        </w:rPr>
      </w:pPr>
    </w:p>
    <w:p w14:paraId="00656DA5">
      <w:pPr>
        <w:ind w:firstLine="3080" w:firstLineChars="1100"/>
        <w:outlineLvl w:val="2"/>
        <w:rPr>
          <w:rFonts w:ascii="方正小标宋简体" w:hAnsi="方正小标宋简体" w:eastAsia="方正小标宋简体" w:cs="方正小标宋简体"/>
          <w:bCs/>
          <w:color w:val="000000"/>
          <w:sz w:val="28"/>
          <w:szCs w:val="28"/>
        </w:rPr>
      </w:pPr>
    </w:p>
    <w:p w14:paraId="6C8B2CE9">
      <w:pPr>
        <w:ind w:firstLine="3080" w:firstLineChars="1100"/>
        <w:outlineLvl w:val="2"/>
        <w:rPr>
          <w:rFonts w:ascii="方正小标宋简体" w:hAnsi="方正小标宋简体" w:eastAsia="方正小标宋简体" w:cs="方正小标宋简体"/>
          <w:bCs/>
          <w:color w:val="000000"/>
          <w:sz w:val="28"/>
          <w:szCs w:val="28"/>
        </w:rPr>
      </w:pPr>
    </w:p>
    <w:p w14:paraId="1E9EABE2">
      <w:pPr>
        <w:spacing w:line="360" w:lineRule="auto"/>
        <w:outlineLvl w:val="2"/>
      </w:pPr>
    </w:p>
    <w:p w14:paraId="587C0B35"/>
    <w:p w14:paraId="0ECB90E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、符合性资料</w:t>
      </w:r>
    </w:p>
    <w:p w14:paraId="5E476357">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42E73751">
      <w:pPr>
        <w:spacing w:line="360" w:lineRule="auto"/>
        <w:ind w:left="105" w:leftChars="50" w:firstLine="2"/>
        <w:rPr>
          <w:bCs/>
        </w:rPr>
      </w:pPr>
      <w:r>
        <w:rPr>
          <w:bCs/>
        </w:rPr>
        <w:t>致：中山大学附属第八医院（深圳福田）</w:t>
      </w:r>
    </w:p>
    <w:p w14:paraId="6285F1B8">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5089F019">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32F0CEE8">
      <w:pPr>
        <w:numPr>
          <w:ilvl w:val="0"/>
          <w:numId w:val="25"/>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56A325D0">
      <w:pPr>
        <w:numPr>
          <w:ilvl w:val="0"/>
          <w:numId w:val="25"/>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58CB432E">
      <w:pPr>
        <w:numPr>
          <w:ilvl w:val="0"/>
          <w:numId w:val="25"/>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17E5E00C">
      <w:pPr>
        <w:numPr>
          <w:ilvl w:val="0"/>
          <w:numId w:val="25"/>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3F8E0DB8">
      <w:pPr>
        <w:numPr>
          <w:ilvl w:val="0"/>
          <w:numId w:val="25"/>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7F249090">
      <w:pPr>
        <w:numPr>
          <w:ilvl w:val="0"/>
          <w:numId w:val="25"/>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0BEEE3F2">
      <w:pPr>
        <w:numPr>
          <w:ilvl w:val="0"/>
          <w:numId w:val="25"/>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445DEE87">
      <w:pPr>
        <w:rPr>
          <w:rFonts w:ascii="宋体" w:hAnsi="宋体"/>
          <w:bCs/>
          <w:sz w:val="24"/>
        </w:rPr>
      </w:pPr>
    </w:p>
    <w:p w14:paraId="011A6F2B">
      <w:pPr>
        <w:adjustRightInd w:val="0"/>
        <w:snapToGrid w:val="0"/>
        <w:spacing w:line="360" w:lineRule="auto"/>
        <w:rPr>
          <w:rFonts w:ascii="宋体" w:hAnsi="宋体" w:eastAsia="宋体" w:cs="宋体"/>
          <w:sz w:val="24"/>
        </w:rPr>
      </w:pPr>
    </w:p>
    <w:p w14:paraId="415063D3">
      <w:pPr>
        <w:spacing w:line="360" w:lineRule="auto"/>
        <w:rPr>
          <w:rFonts w:eastAsia="宋体"/>
          <w:sz w:val="24"/>
        </w:rPr>
      </w:pPr>
      <w:r>
        <w:rPr>
          <w:rFonts w:eastAsia="宋体"/>
          <w:b/>
          <w:bCs/>
          <w:sz w:val="24"/>
        </w:rPr>
        <w:t>投标人单位名称：</w:t>
      </w:r>
    </w:p>
    <w:p w14:paraId="02A1FFDD">
      <w:pPr>
        <w:spacing w:line="360" w:lineRule="auto"/>
        <w:rPr>
          <w:rFonts w:eastAsia="宋体"/>
          <w:b/>
          <w:bCs/>
          <w:sz w:val="24"/>
        </w:rPr>
      </w:pPr>
      <w:r>
        <w:rPr>
          <w:rFonts w:eastAsia="宋体"/>
          <w:b/>
          <w:bCs/>
          <w:sz w:val="24"/>
        </w:rPr>
        <w:t>签发日期：年月日</w:t>
      </w:r>
    </w:p>
    <w:p w14:paraId="0535CF23">
      <w:pPr>
        <w:spacing w:line="360" w:lineRule="auto"/>
        <w:rPr>
          <w:rFonts w:eastAsia="宋体"/>
          <w:sz w:val="24"/>
        </w:rPr>
      </w:pPr>
      <w:r>
        <w:rPr>
          <w:rFonts w:eastAsia="宋体"/>
          <w:b/>
          <w:sz w:val="24"/>
        </w:rPr>
        <w:t>（此处加盖投标人单位公章）</w:t>
      </w:r>
    </w:p>
    <w:p w14:paraId="2CC60073">
      <w:pPr>
        <w:pStyle w:val="3"/>
        <w:widowControl/>
        <w:spacing w:line="240" w:lineRule="auto"/>
        <w:ind w:firstLine="3600" w:firstLineChars="1200"/>
        <w:rPr>
          <w:rFonts w:ascii="Times New Roman" w:hAnsi="Times New Roman" w:eastAsia="宋体"/>
          <w:sz w:val="30"/>
          <w:szCs w:val="30"/>
        </w:rPr>
      </w:pPr>
      <w:bookmarkStart w:id="26" w:name="_Toc57128634"/>
      <w:r>
        <w:rPr>
          <w:rFonts w:hint="eastAsia" w:ascii="Times New Roman" w:hAnsi="Times New Roman" w:eastAsia="宋体"/>
          <w:sz w:val="30"/>
          <w:szCs w:val="30"/>
        </w:rPr>
        <w:t>（二）</w:t>
      </w:r>
      <w:r>
        <w:rPr>
          <w:rFonts w:ascii="Times New Roman" w:hAnsi="Times New Roman" w:eastAsia="宋体"/>
          <w:sz w:val="30"/>
          <w:szCs w:val="30"/>
        </w:rPr>
        <w:t>签约承诺函</w:t>
      </w:r>
      <w:bookmarkEnd w:id="26"/>
    </w:p>
    <w:p w14:paraId="3491FDEB">
      <w:pPr>
        <w:spacing w:line="360" w:lineRule="auto"/>
        <w:rPr>
          <w:szCs w:val="21"/>
        </w:rPr>
      </w:pPr>
      <w:r>
        <w:rPr>
          <w:szCs w:val="21"/>
        </w:rPr>
        <w:t>致：中山大学附属第八医院（深圳福田）</w:t>
      </w:r>
    </w:p>
    <w:p w14:paraId="2641F8E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6EFDFF93">
      <w:pPr>
        <w:spacing w:line="360" w:lineRule="auto"/>
        <w:ind w:firstLine="435"/>
        <w:rPr>
          <w:rFonts w:ascii="宋体" w:hAnsi="宋体"/>
          <w:bCs/>
          <w:sz w:val="24"/>
        </w:rPr>
      </w:pPr>
      <w:r>
        <w:rPr>
          <w:rFonts w:ascii="宋体" w:hAnsi="宋体"/>
          <w:bCs/>
          <w:sz w:val="24"/>
        </w:rPr>
        <w:t>特此承诺</w:t>
      </w:r>
    </w:p>
    <w:p w14:paraId="44CEFAAE">
      <w:pPr>
        <w:pStyle w:val="28"/>
        <w:ind w:firstLine="480"/>
        <w:rPr>
          <w:rFonts w:ascii="宋体" w:hAnsi="宋体"/>
          <w:bCs/>
          <w:sz w:val="24"/>
        </w:rPr>
      </w:pPr>
    </w:p>
    <w:p w14:paraId="3A4AB189">
      <w:pPr>
        <w:rPr>
          <w:rFonts w:ascii="宋体" w:hAnsi="宋体"/>
          <w:bCs/>
          <w:sz w:val="24"/>
        </w:rPr>
      </w:pPr>
    </w:p>
    <w:p w14:paraId="1851273B">
      <w:pPr>
        <w:pStyle w:val="28"/>
      </w:pPr>
    </w:p>
    <w:p w14:paraId="0BA21558">
      <w:pPr>
        <w:spacing w:line="360" w:lineRule="auto"/>
        <w:rPr>
          <w:rFonts w:eastAsia="宋体"/>
          <w:sz w:val="24"/>
        </w:rPr>
      </w:pPr>
      <w:r>
        <w:rPr>
          <w:rFonts w:eastAsia="宋体"/>
          <w:b/>
          <w:bCs/>
          <w:sz w:val="24"/>
        </w:rPr>
        <w:t>投标人单位名称：</w:t>
      </w:r>
    </w:p>
    <w:p w14:paraId="28AD44A0">
      <w:pPr>
        <w:spacing w:line="360" w:lineRule="auto"/>
        <w:rPr>
          <w:rFonts w:eastAsia="宋体"/>
          <w:b/>
          <w:bCs/>
          <w:sz w:val="24"/>
        </w:rPr>
      </w:pPr>
      <w:r>
        <w:rPr>
          <w:rFonts w:eastAsia="宋体"/>
          <w:b/>
          <w:bCs/>
          <w:sz w:val="24"/>
        </w:rPr>
        <w:t>签发日期：年月日</w:t>
      </w:r>
    </w:p>
    <w:p w14:paraId="31E18B71">
      <w:pPr>
        <w:ind w:left="-270" w:right="-517" w:rightChars="-246" w:hanging="270"/>
        <w:rPr>
          <w:rFonts w:eastAsia="宋体" w:cstheme="majorBidi"/>
          <w:b/>
          <w:bCs/>
          <w:sz w:val="28"/>
          <w:szCs w:val="28"/>
        </w:rPr>
      </w:pPr>
      <w:r>
        <w:rPr>
          <w:rFonts w:eastAsia="宋体"/>
          <w:b/>
          <w:sz w:val="24"/>
        </w:rPr>
        <w:t>（此处加盖投标人单位公章）</w:t>
      </w:r>
    </w:p>
    <w:p w14:paraId="517BC0D5">
      <w:pPr>
        <w:ind w:firstLine="3080" w:firstLineChars="1100"/>
        <w:rPr>
          <w:rFonts w:ascii="方正小标宋简体" w:hAnsi="方正小标宋简体" w:eastAsia="方正小标宋简体" w:cs="方正小标宋简体"/>
          <w:bCs/>
          <w:color w:val="000000"/>
          <w:sz w:val="28"/>
          <w:szCs w:val="28"/>
        </w:rPr>
      </w:pPr>
    </w:p>
    <w:p w14:paraId="510AF2AF">
      <w:pPr>
        <w:pStyle w:val="3"/>
        <w:numPr>
          <w:ilvl w:val="255"/>
          <w:numId w:val="0"/>
        </w:numPr>
        <w:spacing w:line="240" w:lineRule="auto"/>
        <w:jc w:val="center"/>
        <w:rPr>
          <w:rFonts w:ascii="Times New Roman" w:hAnsi="Times New Roman" w:eastAsia="宋体" w:cs="Times New Roman"/>
        </w:rPr>
      </w:pPr>
    </w:p>
    <w:p w14:paraId="2486BF6E">
      <w:pPr>
        <w:pStyle w:val="5"/>
        <w:rPr>
          <w:rFonts w:ascii="Times New Roman" w:hAnsi="Times New Roman" w:eastAsia="宋体"/>
        </w:rPr>
      </w:pPr>
    </w:p>
    <w:p w14:paraId="432DD7CA">
      <w:pPr>
        <w:rPr>
          <w:rFonts w:eastAsia="宋体"/>
        </w:rPr>
      </w:pPr>
    </w:p>
    <w:p w14:paraId="72E7C924">
      <w:pPr>
        <w:pStyle w:val="28"/>
        <w:rPr>
          <w:rFonts w:eastAsia="宋体"/>
        </w:rPr>
      </w:pPr>
    </w:p>
    <w:p w14:paraId="59949296">
      <w:pPr>
        <w:rPr>
          <w:rFonts w:eastAsia="宋体"/>
        </w:rPr>
      </w:pPr>
    </w:p>
    <w:p w14:paraId="1268C6A9">
      <w:pPr>
        <w:pStyle w:val="28"/>
        <w:rPr>
          <w:rFonts w:eastAsia="宋体"/>
        </w:rPr>
      </w:pPr>
    </w:p>
    <w:p w14:paraId="59457F4E">
      <w:pPr>
        <w:rPr>
          <w:rFonts w:eastAsia="宋体"/>
        </w:rPr>
      </w:pPr>
    </w:p>
    <w:p w14:paraId="35CB962A">
      <w:pPr>
        <w:pStyle w:val="28"/>
        <w:rPr>
          <w:rFonts w:eastAsia="宋体"/>
        </w:rPr>
      </w:pPr>
    </w:p>
    <w:p w14:paraId="36B255B7">
      <w:pPr>
        <w:rPr>
          <w:rFonts w:eastAsia="宋体"/>
        </w:rPr>
      </w:pPr>
    </w:p>
    <w:p w14:paraId="55B7139D">
      <w:pPr>
        <w:pStyle w:val="28"/>
      </w:pPr>
    </w:p>
    <w:p w14:paraId="58C848AC">
      <w:pPr>
        <w:pStyle w:val="3"/>
        <w:numPr>
          <w:ilvl w:val="255"/>
          <w:numId w:val="0"/>
        </w:numPr>
        <w:spacing w:line="240" w:lineRule="auto"/>
        <w:jc w:val="center"/>
        <w:rPr>
          <w:rFonts w:hint="eastAsia" w:ascii="Times New Roman" w:hAnsi="Times New Roman" w:eastAsia="宋体" w:cs="Times New Roman"/>
        </w:rPr>
      </w:pPr>
    </w:p>
    <w:p w14:paraId="58CC0646">
      <w:pPr>
        <w:pStyle w:val="3"/>
        <w:numPr>
          <w:ilvl w:val="255"/>
          <w:numId w:val="0"/>
        </w:numPr>
        <w:spacing w:line="240" w:lineRule="auto"/>
        <w:jc w:val="center"/>
        <w:rPr>
          <w:rFonts w:hint="eastAsia" w:ascii="Times New Roman" w:hAnsi="Times New Roman" w:eastAsia="宋体" w:cs="Times New Roman"/>
        </w:rPr>
      </w:pPr>
    </w:p>
    <w:p w14:paraId="02271D8B">
      <w:pPr>
        <w:pStyle w:val="3"/>
        <w:numPr>
          <w:ilvl w:val="255"/>
          <w:numId w:val="0"/>
        </w:numPr>
        <w:spacing w:line="240" w:lineRule="auto"/>
        <w:jc w:val="center"/>
        <w:rPr>
          <w:rFonts w:hint="eastAsia" w:ascii="Times New Roman" w:hAnsi="Times New Roman" w:eastAsia="宋体" w:cs="Times New Roman"/>
        </w:rPr>
      </w:pPr>
    </w:p>
    <w:p w14:paraId="06BDC956">
      <w:pPr>
        <w:pStyle w:val="3"/>
        <w:numPr>
          <w:ilvl w:val="255"/>
          <w:numId w:val="0"/>
        </w:numPr>
        <w:spacing w:line="240" w:lineRule="auto"/>
        <w:jc w:val="center"/>
        <w:rPr>
          <w:rFonts w:hint="eastAsia" w:ascii="Times New Roman" w:hAnsi="Times New Roman" w:eastAsia="宋体" w:cs="Times New Roman"/>
        </w:rPr>
      </w:pPr>
    </w:p>
    <w:p w14:paraId="02945F7D">
      <w:pPr>
        <w:pStyle w:val="3"/>
        <w:numPr>
          <w:ilvl w:val="255"/>
          <w:numId w:val="0"/>
        </w:numPr>
        <w:spacing w:line="240" w:lineRule="auto"/>
        <w:jc w:val="center"/>
        <w:rPr>
          <w:rFonts w:hint="eastAsia" w:ascii="Times New Roman" w:hAnsi="Times New Roman" w:eastAsia="宋体" w:cs="Times New Roman"/>
        </w:rPr>
      </w:pPr>
    </w:p>
    <w:p w14:paraId="267F32E7">
      <w:pPr>
        <w:pStyle w:val="3"/>
        <w:numPr>
          <w:ilvl w:val="255"/>
          <w:numId w:val="0"/>
        </w:numPr>
        <w:spacing w:line="240" w:lineRule="auto"/>
        <w:jc w:val="center"/>
        <w:rPr>
          <w:rFonts w:hint="eastAsia" w:ascii="Times New Roman" w:hAnsi="Times New Roman" w:eastAsia="宋体" w:cs="Times New Roman"/>
        </w:rPr>
      </w:pPr>
    </w:p>
    <w:p w14:paraId="660F1FDF">
      <w:pPr>
        <w:pStyle w:val="3"/>
        <w:numPr>
          <w:ilvl w:val="255"/>
          <w:numId w:val="0"/>
        </w:numPr>
        <w:spacing w:line="240" w:lineRule="auto"/>
        <w:jc w:val="center"/>
        <w:rPr>
          <w:rFonts w:hint="eastAsia" w:ascii="Times New Roman" w:hAnsi="Times New Roman" w:eastAsia="宋体" w:cs="Times New Roman"/>
        </w:rPr>
      </w:pPr>
    </w:p>
    <w:p w14:paraId="07C8C59F">
      <w:pPr>
        <w:pStyle w:val="3"/>
        <w:numPr>
          <w:ilvl w:val="255"/>
          <w:numId w:val="0"/>
        </w:numPr>
        <w:spacing w:line="240" w:lineRule="auto"/>
        <w:jc w:val="center"/>
        <w:rPr>
          <w:rFonts w:hint="eastAsia" w:ascii="Times New Roman" w:hAnsi="Times New Roman" w:eastAsia="宋体" w:cs="Times New Roman"/>
        </w:rPr>
      </w:pPr>
    </w:p>
    <w:p w14:paraId="1232CA53">
      <w:pPr>
        <w:pStyle w:val="3"/>
        <w:numPr>
          <w:ilvl w:val="255"/>
          <w:numId w:val="0"/>
        </w:numPr>
        <w:spacing w:line="240" w:lineRule="auto"/>
        <w:jc w:val="center"/>
        <w:rPr>
          <w:rFonts w:ascii="Times New Roman" w:hAnsi="Times New Roman" w:eastAsia="宋体" w:cs="Times New Roman"/>
        </w:rPr>
      </w:pPr>
      <w:r>
        <w:rPr>
          <w:rFonts w:hint="eastAsia" w:ascii="Times New Roman" w:hAnsi="Times New Roman" w:eastAsia="宋体" w:cs="Times New Roman"/>
        </w:rPr>
        <w:t>（三）</w:t>
      </w:r>
      <w:r>
        <w:rPr>
          <w:rFonts w:ascii="Times New Roman" w:hAnsi="Times New Roman" w:eastAsia="宋体" w:cs="Times New Roman"/>
        </w:rPr>
        <w:t>履约承诺函</w:t>
      </w:r>
    </w:p>
    <w:p w14:paraId="0646310B">
      <w:pPr>
        <w:adjustRightInd w:val="0"/>
        <w:snapToGrid w:val="0"/>
        <w:spacing w:line="360" w:lineRule="auto"/>
        <w:rPr>
          <w:b/>
          <w:szCs w:val="21"/>
        </w:rPr>
      </w:pPr>
      <w:r>
        <w:rPr>
          <w:b/>
          <w:szCs w:val="21"/>
        </w:rPr>
        <w:t>中山大学附属第八医院（深圳福田）：</w:t>
      </w:r>
    </w:p>
    <w:p w14:paraId="55808C44">
      <w:pPr>
        <w:spacing w:line="360" w:lineRule="auto"/>
        <w:ind w:right="-815" w:firstLine="420" w:firstLineChars="200"/>
        <w:rPr>
          <w:szCs w:val="21"/>
        </w:rPr>
      </w:pPr>
      <w:r>
        <w:rPr>
          <w:szCs w:val="21"/>
        </w:rPr>
        <w:t>我公司承诺：</w:t>
      </w:r>
    </w:p>
    <w:p w14:paraId="4CFAD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69EB0DE6">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332B2BA4">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573AB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59FEB24">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47F1A4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6F352BD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7E27A0CD">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62B7BB9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11BF64DF">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2D18198">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07092C8B">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2AF00BC1">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E3E3F2C">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012123BB">
      <w:pPr>
        <w:spacing w:line="360" w:lineRule="auto"/>
        <w:ind w:firstLine="420" w:firstLineChars="200"/>
        <w:rPr>
          <w:szCs w:val="21"/>
        </w:rPr>
      </w:pPr>
      <w:r>
        <w:rPr>
          <w:szCs w:val="21"/>
        </w:rPr>
        <w:t>以上承诺，如有违反，愿依照国家相关法律处理，并承担由此给贵院带来的损失。</w:t>
      </w:r>
    </w:p>
    <w:p w14:paraId="42061632">
      <w:pPr>
        <w:spacing w:line="360" w:lineRule="auto"/>
        <w:ind w:firstLine="482" w:firstLineChars="20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D89404B">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D36DD4">
      <w:pPr>
        <w:spacing w:line="360" w:lineRule="auto"/>
        <w:ind w:firstLine="241" w:firstLineChars="100"/>
        <w:rPr>
          <w:rFonts w:eastAsia="宋体"/>
          <w:b/>
          <w:sz w:val="24"/>
        </w:rPr>
      </w:pPr>
      <w:r>
        <w:rPr>
          <w:rFonts w:eastAsia="宋体"/>
          <w:b/>
          <w:sz w:val="24"/>
        </w:rPr>
        <w:t>（此处加盖投标人单位公章）</w:t>
      </w:r>
    </w:p>
    <w:p w14:paraId="73AAAD02">
      <w:pPr>
        <w:widowControl/>
        <w:jc w:val="left"/>
        <w:rPr>
          <w:rFonts w:eastAsiaTheme="majorEastAsia"/>
          <w:b/>
          <w:bCs/>
          <w:sz w:val="30"/>
          <w:szCs w:val="30"/>
        </w:rPr>
      </w:pPr>
      <w:r>
        <w:rPr>
          <w:rFonts w:eastAsiaTheme="majorEastAsia"/>
          <w:sz w:val="30"/>
          <w:szCs w:val="30"/>
        </w:rPr>
        <w:br w:type="page"/>
      </w:r>
    </w:p>
    <w:p w14:paraId="3FEBAC9E">
      <w:pPr>
        <w:ind w:firstLine="3080" w:firstLineChars="1100"/>
        <w:rPr>
          <w:rFonts w:ascii="方正小标宋简体" w:hAnsi="方正小标宋简体" w:eastAsia="方正小标宋简体" w:cs="方正小标宋简体"/>
          <w:bCs/>
          <w:color w:val="000000"/>
          <w:sz w:val="28"/>
          <w:szCs w:val="28"/>
        </w:rPr>
      </w:pPr>
    </w:p>
    <w:p w14:paraId="60F2041E">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（四）售后服务承诺</w:t>
      </w:r>
    </w:p>
    <w:p w14:paraId="74790C4E">
      <w:pPr>
        <w:jc w:val="left"/>
        <w:rPr>
          <w:rFonts w:ascii="宋体" w:hAnsi="宋体"/>
          <w:bCs/>
          <w:sz w:val="24"/>
        </w:rPr>
      </w:pPr>
      <w:r>
        <w:rPr>
          <w:rFonts w:hint="eastAsia" w:ascii="宋体" w:hAnsi="宋体"/>
          <w:bCs/>
          <w:sz w:val="24"/>
        </w:rPr>
        <w:t>致：中山大学附属第八医院（深圳福田）</w:t>
      </w:r>
    </w:p>
    <w:p w14:paraId="5470BDC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21892AB4">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31BC4FEB">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6DF4A6A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42A1BF2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22E16BC0">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1FEB4D20">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3F6ED6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17A84D5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9F74435">
      <w:pPr>
        <w:spacing w:line="360" w:lineRule="auto"/>
        <w:rPr>
          <w:rFonts w:ascii="宋体" w:hAnsi="宋体"/>
          <w:bCs/>
          <w:sz w:val="24"/>
        </w:rPr>
      </w:pPr>
      <w:r>
        <w:rPr>
          <w:rFonts w:hint="eastAsia" w:ascii="宋体" w:hAnsi="宋体"/>
          <w:bCs/>
          <w:sz w:val="24"/>
        </w:rPr>
        <w:t>如有违约，自愿接受贵院处罚，并支付货款10倍的违约金。</w:t>
      </w:r>
    </w:p>
    <w:p w14:paraId="615EEDF2">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B14054F">
      <w:pPr>
        <w:spacing w:line="360" w:lineRule="auto"/>
        <w:rPr>
          <w:rFonts w:eastAsia="宋体"/>
          <w:sz w:val="24"/>
        </w:rPr>
      </w:pPr>
      <w:r>
        <w:rPr>
          <w:rFonts w:eastAsia="宋体"/>
          <w:b/>
          <w:bCs/>
          <w:sz w:val="24"/>
        </w:rPr>
        <w:t>投标人单位名称：</w:t>
      </w:r>
    </w:p>
    <w:p w14:paraId="23BA3B93">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27F23B39">
      <w:pPr>
        <w:rPr>
          <w:rFonts w:hint="eastAsia" w:ascii="Times New Roman" w:hAnsi="Times New Roman" w:eastAsia="宋体"/>
          <w:sz w:val="30"/>
          <w:szCs w:val="30"/>
        </w:rPr>
      </w:pPr>
      <w:r>
        <w:rPr>
          <w:rFonts w:hint="eastAsia" w:ascii="Times New Roman" w:hAnsi="Times New Roman" w:eastAsia="宋体"/>
          <w:sz w:val="30"/>
          <w:szCs w:val="30"/>
        </w:rPr>
        <w:br w:type="page"/>
      </w:r>
    </w:p>
    <w:p w14:paraId="1E36AA5B">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（五）杜绝商业贿赂承诺书</w:t>
      </w:r>
    </w:p>
    <w:p w14:paraId="202457EE">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45D48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57FF6FF9">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在中山大学附属第八医院（深圳福田）2022年XX采购编号： _）招标采购周期内，我单位不会有任何违法违规行为，包括但不限于：</w:t>
      </w:r>
    </w:p>
    <w:p w14:paraId="6DAB9FCD">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1C2D6CF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4CBE828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407BBB2">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如我单位实施了上述行为，我单位愿意承担因此带来的一切法律后果，包括取消中标资格，不允许参加中山大学附属第八医院（深圳福田）其他医用品、耗材采购项目，涉及犯罪的移交有关司法部门等。</w:t>
      </w:r>
    </w:p>
    <w:p w14:paraId="4E708B4C">
      <w:pPr>
        <w:pStyle w:val="3"/>
        <w:numPr>
          <w:ilvl w:val="255"/>
          <w:numId w:val="0"/>
        </w:numPr>
        <w:spacing w:line="240" w:lineRule="auto"/>
        <w:jc w:val="left"/>
        <w:rPr>
          <w:rFonts w:ascii="宋体" w:hAnsi="宋体" w:eastAsia="宋体" w:cs="宋体"/>
          <w:b w:val="0"/>
          <w:bCs w:val="0"/>
          <w:sz w:val="24"/>
          <w:szCs w:val="24"/>
        </w:rPr>
      </w:pPr>
    </w:p>
    <w:p w14:paraId="0802EED9">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78C0859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491E358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3149B187">
      <w:pPr>
        <w:pStyle w:val="3"/>
        <w:numPr>
          <w:ilvl w:val="255"/>
          <w:numId w:val="0"/>
        </w:numPr>
        <w:spacing w:line="240" w:lineRule="auto"/>
        <w:jc w:val="left"/>
        <w:rPr>
          <w:rFonts w:ascii="宋体" w:hAnsi="宋体" w:eastAsia="宋体" w:cs="宋体"/>
          <w:b w:val="0"/>
          <w:bCs w:val="0"/>
          <w:sz w:val="24"/>
          <w:szCs w:val="24"/>
        </w:rPr>
      </w:pPr>
    </w:p>
    <w:p w14:paraId="616CBDDB">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01A67638">
      <w:pPr>
        <w:pStyle w:val="3"/>
        <w:numPr>
          <w:ilvl w:val="0"/>
          <w:numId w:val="27"/>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6A21CDD0">
      <w:pPr>
        <w:pStyle w:val="3"/>
        <w:spacing w:line="240" w:lineRule="auto"/>
        <w:ind w:firstLine="3300" w:firstLineChars="1100"/>
        <w:rPr>
          <w:rFonts w:ascii="Times New Roman" w:hAnsi="Times New Roman" w:eastAsia="宋体"/>
          <w:sz w:val="30"/>
          <w:szCs w:val="30"/>
        </w:rPr>
      </w:pPr>
    </w:p>
    <w:p w14:paraId="0A37ECF4">
      <w:pPr>
        <w:pStyle w:val="3"/>
        <w:spacing w:line="240" w:lineRule="auto"/>
        <w:ind w:firstLine="3300" w:firstLineChars="1100"/>
        <w:rPr>
          <w:rFonts w:ascii="Times New Roman" w:hAnsi="Times New Roman" w:eastAsia="宋体"/>
          <w:sz w:val="30"/>
          <w:szCs w:val="30"/>
        </w:rPr>
      </w:pPr>
    </w:p>
    <w:p w14:paraId="68E5903B">
      <w:pPr>
        <w:pStyle w:val="3"/>
        <w:spacing w:line="240" w:lineRule="auto"/>
        <w:ind w:firstLine="3300" w:firstLineChars="1100"/>
        <w:rPr>
          <w:rFonts w:ascii="Times New Roman" w:hAnsi="Times New Roman" w:eastAsia="宋体"/>
          <w:sz w:val="30"/>
          <w:szCs w:val="30"/>
        </w:rPr>
      </w:pPr>
    </w:p>
    <w:p w14:paraId="20F66A05">
      <w:pPr>
        <w:pStyle w:val="5"/>
      </w:pPr>
    </w:p>
    <w:p w14:paraId="6029B099">
      <w:pPr>
        <w:pStyle w:val="5"/>
      </w:pPr>
    </w:p>
    <w:p w14:paraId="50CDDF2F">
      <w:pPr>
        <w:rPr>
          <w:rFonts w:hint="eastAsia" w:ascii="Times New Roman" w:hAnsi="Times New Roman" w:eastAsia="宋体"/>
          <w:sz w:val="30"/>
          <w:szCs w:val="30"/>
        </w:rPr>
      </w:pPr>
      <w:r>
        <w:rPr>
          <w:rFonts w:hint="eastAsia" w:ascii="Times New Roman" w:hAnsi="Times New Roman" w:eastAsia="宋体"/>
          <w:sz w:val="30"/>
          <w:szCs w:val="30"/>
        </w:rPr>
        <w:br w:type="page"/>
      </w:r>
    </w:p>
    <w:p w14:paraId="2C5F56B0">
      <w:pPr>
        <w:pStyle w:val="3"/>
        <w:spacing w:line="240" w:lineRule="auto"/>
        <w:ind w:firstLine="3300" w:firstLineChars="1100"/>
        <w:rPr>
          <w:rFonts w:ascii="Times New Roman" w:hAnsi="Times New Roman" w:eastAsia="宋体"/>
          <w:sz w:val="30"/>
          <w:szCs w:val="30"/>
        </w:rPr>
      </w:pPr>
      <w:r>
        <w:rPr>
          <w:rFonts w:hint="eastAsia" w:ascii="Times New Roman" w:hAnsi="Times New Roman" w:eastAsia="宋体"/>
          <w:sz w:val="30"/>
          <w:szCs w:val="30"/>
        </w:rPr>
        <w:t>（六）</w:t>
      </w:r>
      <w:r>
        <w:rPr>
          <w:rFonts w:ascii="Times New Roman" w:hAnsi="Times New Roman" w:eastAsia="宋体"/>
          <w:sz w:val="30"/>
          <w:szCs w:val="30"/>
        </w:rPr>
        <w:t>诚信情况</w:t>
      </w:r>
    </w:p>
    <w:p w14:paraId="43520FFB">
      <w:pPr>
        <w:widowControl/>
        <w:jc w:val="left"/>
        <w:rPr>
          <w:kern w:val="0"/>
          <w:szCs w:val="21"/>
        </w:rPr>
      </w:pPr>
    </w:p>
    <w:p w14:paraId="44B72F64">
      <w:pPr>
        <w:widowControl/>
        <w:jc w:val="left"/>
        <w:rPr>
          <w:szCs w:val="21"/>
        </w:rPr>
      </w:pPr>
    </w:p>
    <w:p w14:paraId="0C4F9823">
      <w:pPr>
        <w:widowControl/>
        <w:jc w:val="left"/>
        <w:rPr>
          <w:szCs w:val="21"/>
        </w:rPr>
      </w:pPr>
      <w:r>
        <w:rPr>
          <w:szCs w:val="21"/>
        </w:rPr>
        <w:t>至中山大学附属第八医院：</w:t>
      </w:r>
    </w:p>
    <w:p w14:paraId="330D8FC2">
      <w:pPr>
        <w:widowControl/>
        <w:jc w:val="left"/>
        <w:rPr>
          <w:szCs w:val="21"/>
        </w:rPr>
      </w:pPr>
    </w:p>
    <w:p w14:paraId="7ACC06F9">
      <w:pPr>
        <w:widowControl/>
        <w:jc w:val="left"/>
        <w:rPr>
          <w:szCs w:val="21"/>
        </w:rPr>
      </w:pPr>
      <w:r>
        <w:rPr>
          <w:szCs w:val="21"/>
        </w:rPr>
        <w:t>我公司承诺在政府采购招标投标活动中，不存在以下情形：</w:t>
      </w:r>
    </w:p>
    <w:p w14:paraId="1515231A">
      <w:pPr>
        <w:widowControl/>
        <w:jc w:val="left"/>
        <w:rPr>
          <w:szCs w:val="21"/>
        </w:rPr>
      </w:pPr>
      <w:r>
        <w:rPr>
          <w:szCs w:val="21"/>
        </w:rPr>
        <w:t>（一）在纪检监察部门立案调查的案件中涉案，并且被调查人员违法违规事实成立的；</w:t>
      </w:r>
    </w:p>
    <w:p w14:paraId="4B51EBC4">
      <w:pPr>
        <w:widowControl/>
        <w:jc w:val="left"/>
        <w:rPr>
          <w:szCs w:val="21"/>
        </w:rPr>
      </w:pPr>
      <w:r>
        <w:rPr>
          <w:szCs w:val="21"/>
        </w:rPr>
        <w:t>（二）未按有关法律、法规规定签订、履行采购合同，造成严重后果的；</w:t>
      </w:r>
    </w:p>
    <w:p w14:paraId="6349A2AA">
      <w:pPr>
        <w:widowControl/>
        <w:jc w:val="left"/>
        <w:rPr>
          <w:szCs w:val="21"/>
        </w:rPr>
      </w:pPr>
      <w:r>
        <w:rPr>
          <w:szCs w:val="21"/>
        </w:rPr>
        <w:t>（三）隐瞒真实情况，提供虚假资料的；</w:t>
      </w:r>
    </w:p>
    <w:p w14:paraId="390D033B">
      <w:pPr>
        <w:widowControl/>
        <w:jc w:val="left"/>
        <w:rPr>
          <w:szCs w:val="21"/>
        </w:rPr>
      </w:pPr>
      <w:r>
        <w:rPr>
          <w:szCs w:val="21"/>
        </w:rPr>
        <w:t>（四）以非法手段排斥其他供应商参与竞争的；</w:t>
      </w:r>
    </w:p>
    <w:p w14:paraId="4218AD65">
      <w:pPr>
        <w:widowControl/>
        <w:jc w:val="left"/>
        <w:rPr>
          <w:szCs w:val="21"/>
        </w:rPr>
      </w:pPr>
      <w:r>
        <w:rPr>
          <w:szCs w:val="21"/>
        </w:rPr>
        <w:t>（五）与其他采购参加人串通投标的；</w:t>
      </w:r>
    </w:p>
    <w:p w14:paraId="4497556E">
      <w:pPr>
        <w:widowControl/>
        <w:jc w:val="left"/>
        <w:rPr>
          <w:szCs w:val="21"/>
        </w:rPr>
      </w:pPr>
      <w:r>
        <w:rPr>
          <w:szCs w:val="21"/>
        </w:rPr>
        <w:t xml:space="preserve">（六）在采购活动中应当回避而未回避的； </w:t>
      </w:r>
    </w:p>
    <w:p w14:paraId="7B2BAF60">
      <w:pPr>
        <w:widowControl/>
        <w:jc w:val="left"/>
        <w:rPr>
          <w:szCs w:val="21"/>
        </w:rPr>
      </w:pPr>
      <w:r>
        <w:rPr>
          <w:szCs w:val="21"/>
        </w:rPr>
        <w:t xml:space="preserve">（七）恶意投诉的； </w:t>
      </w:r>
    </w:p>
    <w:p w14:paraId="1793DAA9">
      <w:pPr>
        <w:widowControl/>
        <w:jc w:val="left"/>
        <w:rPr>
          <w:szCs w:val="21"/>
        </w:rPr>
      </w:pPr>
      <w:r>
        <w:rPr>
          <w:szCs w:val="21"/>
        </w:rPr>
        <w:t xml:space="preserve">（八）向采购项目相关人行贿或者提供其他不当利益的； </w:t>
      </w:r>
    </w:p>
    <w:p w14:paraId="73E0C6D3">
      <w:pPr>
        <w:widowControl/>
        <w:jc w:val="left"/>
        <w:rPr>
          <w:szCs w:val="21"/>
        </w:rPr>
      </w:pPr>
      <w:r>
        <w:rPr>
          <w:szCs w:val="21"/>
        </w:rPr>
        <w:t>（九）阻碍、抗拒主管部门监督检查的；</w:t>
      </w:r>
    </w:p>
    <w:p w14:paraId="07E1DB4C">
      <w:pPr>
        <w:widowControl/>
        <w:jc w:val="left"/>
        <w:rPr>
          <w:szCs w:val="21"/>
        </w:rPr>
      </w:pPr>
      <w:r>
        <w:rPr>
          <w:szCs w:val="21"/>
        </w:rPr>
        <w:t>（十）履约检查不合格或者评价为差的；</w:t>
      </w:r>
    </w:p>
    <w:p w14:paraId="6F4258C1">
      <w:pPr>
        <w:widowControl/>
        <w:jc w:val="left"/>
        <w:rPr>
          <w:szCs w:val="21"/>
        </w:rPr>
      </w:pPr>
      <w:r>
        <w:rPr>
          <w:szCs w:val="21"/>
        </w:rPr>
        <w:t>（十一）主管部门认定的其他情形。</w:t>
      </w:r>
    </w:p>
    <w:p w14:paraId="10D42F97">
      <w:pPr>
        <w:widowControl/>
        <w:jc w:val="left"/>
        <w:rPr>
          <w:szCs w:val="21"/>
        </w:rPr>
      </w:pPr>
      <w:r>
        <w:rPr>
          <w:szCs w:val="21"/>
        </w:rPr>
        <w:t>如我司存在以上情形，我司自愿承担虚假应标以及其他一切不利的法律后果。</w:t>
      </w:r>
    </w:p>
    <w:p w14:paraId="62F590A8">
      <w:pPr>
        <w:widowControl/>
        <w:jc w:val="left"/>
        <w:rPr>
          <w:szCs w:val="21"/>
        </w:rPr>
      </w:pPr>
      <w:r>
        <w:rPr>
          <w:szCs w:val="21"/>
        </w:rPr>
        <w:t>特此承诺。</w:t>
      </w:r>
    </w:p>
    <w:p w14:paraId="0CA6B8D9">
      <w:pPr>
        <w:widowControl/>
        <w:jc w:val="left"/>
        <w:rPr>
          <w:szCs w:val="21"/>
        </w:rPr>
      </w:pPr>
    </w:p>
    <w:p w14:paraId="0ABC38E6">
      <w:pPr>
        <w:widowControl/>
        <w:jc w:val="left"/>
        <w:rPr>
          <w:szCs w:val="21"/>
        </w:rPr>
      </w:pPr>
    </w:p>
    <w:p w14:paraId="602CBB95">
      <w:pPr>
        <w:widowControl/>
        <w:jc w:val="left"/>
        <w:rPr>
          <w:szCs w:val="21"/>
        </w:rPr>
      </w:pPr>
    </w:p>
    <w:p w14:paraId="6A8A405E">
      <w:pPr>
        <w:spacing w:line="360" w:lineRule="auto"/>
        <w:rPr>
          <w:rFonts w:eastAsia="宋体"/>
          <w:sz w:val="24"/>
        </w:rPr>
      </w:pPr>
      <w:r>
        <w:rPr>
          <w:szCs w:val="21"/>
        </w:rPr>
        <w:t xml:space="preserve"> </w:t>
      </w:r>
      <w:r>
        <w:rPr>
          <w:rFonts w:eastAsia="宋体"/>
          <w:b/>
          <w:bCs/>
          <w:sz w:val="24"/>
        </w:rPr>
        <w:t>投标人单位名称：</w:t>
      </w:r>
    </w:p>
    <w:p w14:paraId="2549AEA8">
      <w:pPr>
        <w:spacing w:line="360" w:lineRule="auto"/>
        <w:ind w:firstLine="241" w:firstLineChars="100"/>
        <w:rPr>
          <w:rFonts w:eastAsia="宋体"/>
          <w:b/>
          <w:bCs/>
          <w:sz w:val="24"/>
        </w:rPr>
      </w:pPr>
      <w:r>
        <w:rPr>
          <w:rFonts w:eastAsia="宋体"/>
          <w:b/>
          <w:bCs/>
          <w:sz w:val="24"/>
        </w:rPr>
        <w:t>签发日期：年月日</w:t>
      </w:r>
    </w:p>
    <w:p w14:paraId="2025E85D">
      <w:pPr>
        <w:spacing w:line="360" w:lineRule="auto"/>
        <w:rPr>
          <w:rFonts w:eastAsia="宋体"/>
          <w:sz w:val="24"/>
        </w:rPr>
      </w:pPr>
      <w:r>
        <w:rPr>
          <w:rFonts w:eastAsia="宋体"/>
          <w:b/>
          <w:sz w:val="24"/>
        </w:rPr>
        <w:t>（此处加盖投标人单位公章）</w:t>
      </w:r>
    </w:p>
    <w:p w14:paraId="385FE7CA">
      <w:pPr>
        <w:widowControl/>
        <w:jc w:val="left"/>
        <w:rPr>
          <w:szCs w:val="21"/>
        </w:rPr>
      </w:pPr>
    </w:p>
    <w:p w14:paraId="088275B1">
      <w:pPr>
        <w:pStyle w:val="28"/>
      </w:pPr>
    </w:p>
    <w:p w14:paraId="29FD0255">
      <w:pPr>
        <w:rPr>
          <w:rFonts w:ascii="宋体" w:hAnsi="宋体"/>
          <w:bCs/>
          <w:sz w:val="24"/>
        </w:rPr>
      </w:pPr>
    </w:p>
    <w:p w14:paraId="3CC7E761">
      <w:pPr>
        <w:sectPr>
          <w:footerReference r:id="rId4" w:type="default"/>
          <w:pgSz w:w="11906" w:h="16838"/>
          <w:pgMar w:top="1701" w:right="1440" w:bottom="1701" w:left="1440" w:header="851" w:footer="992" w:gutter="0"/>
          <w:pgNumType w:start="1"/>
          <w:cols w:space="0" w:num="1"/>
          <w:docGrid w:linePitch="312" w:charSpace="0"/>
        </w:sectPr>
      </w:pPr>
    </w:p>
    <w:p w14:paraId="5CD69674">
      <w:pPr>
        <w:pStyle w:val="3"/>
        <w:numPr>
          <w:ilvl w:val="255"/>
          <w:numId w:val="0"/>
        </w:numPr>
        <w:spacing w:line="240" w:lineRule="auto"/>
        <w:jc w:val="center"/>
        <w:rPr>
          <w:rFonts w:hint="eastAsia" w:ascii="宋体" w:hAnsi="宋体" w:eastAsia="宋体" w:cs="宋体"/>
          <w:b/>
          <w:bCs/>
          <w:sz w:val="32"/>
          <w:szCs w:val="32"/>
        </w:rPr>
      </w:pPr>
      <w:bookmarkStart w:id="27" w:name="_Toc14534"/>
      <w:r>
        <w:rPr>
          <w:rFonts w:hint="eastAsia" w:eastAsia="宋体" w:cstheme="majorBidi"/>
          <w:b/>
          <w:bCs/>
          <w:sz w:val="28"/>
          <w:szCs w:val="28"/>
        </w:rPr>
        <w:t>（七）</w:t>
      </w:r>
      <w:bookmarkEnd w:id="27"/>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0A9890A5">
      <w:pPr>
        <w:adjustRightInd w:val="0"/>
        <w:snapToGrid w:val="0"/>
        <w:spacing w:line="360" w:lineRule="auto"/>
        <w:rPr>
          <w:b/>
          <w:szCs w:val="21"/>
        </w:rPr>
      </w:pPr>
      <w:r>
        <w:rPr>
          <w:b/>
          <w:szCs w:val="21"/>
        </w:rPr>
        <w:t>中山大学附属第八医院（深圳福田）：</w:t>
      </w:r>
    </w:p>
    <w:p w14:paraId="20319904">
      <w:pPr>
        <w:spacing w:line="360" w:lineRule="auto"/>
        <w:ind w:right="-815" w:firstLine="420" w:firstLineChars="200"/>
        <w:rPr>
          <w:szCs w:val="21"/>
        </w:rPr>
      </w:pPr>
      <w:r>
        <w:rPr>
          <w:szCs w:val="21"/>
        </w:rPr>
        <w:t>我公司承诺：</w:t>
      </w:r>
    </w:p>
    <w:p w14:paraId="45AF0D4A">
      <w:pPr>
        <w:pStyle w:val="43"/>
        <w:numPr>
          <w:ilvl w:val="3"/>
          <w:numId w:val="28"/>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1E53C84E">
      <w:pPr>
        <w:pStyle w:val="43"/>
        <w:numPr>
          <w:ilvl w:val="3"/>
          <w:numId w:val="28"/>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495F1365">
      <w:pPr>
        <w:pStyle w:val="43"/>
        <w:numPr>
          <w:ilvl w:val="3"/>
          <w:numId w:val="28"/>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8"/>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13A3A8B">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62387FF0">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11F33B8A">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5A7E138D">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21D7B34C">
      <w:pPr>
        <w:spacing w:line="360" w:lineRule="auto"/>
        <w:ind w:firstLine="420" w:firstLineChars="200"/>
        <w:rPr>
          <w:szCs w:val="21"/>
        </w:rPr>
      </w:pPr>
      <w:r>
        <w:rPr>
          <w:szCs w:val="21"/>
        </w:rPr>
        <w:t>以上承诺，如有违反，愿依照国家相关法律处理，并承担由此给贵院带来的损失。</w:t>
      </w:r>
    </w:p>
    <w:p w14:paraId="48E5A033">
      <w:pPr>
        <w:pStyle w:val="11"/>
        <w:rPr>
          <w:szCs w:val="21"/>
        </w:rPr>
      </w:pPr>
    </w:p>
    <w:p w14:paraId="52EB9778">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6867C1B5">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5B499549">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74E119F8">
      <w:pPr>
        <w:adjustRightInd w:val="0"/>
        <w:snapToGrid w:val="0"/>
        <w:spacing w:line="360" w:lineRule="auto"/>
        <w:ind w:firstLine="420" w:firstLineChars="200"/>
        <w:rPr>
          <w:rFonts w:ascii="宋体"/>
          <w:snapToGrid w:val="0"/>
          <w:kern w:val="0"/>
          <w:u w:val="single"/>
        </w:rPr>
      </w:pPr>
    </w:p>
    <w:p w14:paraId="6B2FEF67">
      <w:pPr>
        <w:pStyle w:val="11"/>
      </w:pPr>
    </w:p>
    <w:p w14:paraId="0DB110BF">
      <w:pPr>
        <w:keepNext/>
        <w:keepLines/>
        <w:widowControl/>
        <w:spacing w:before="260" w:after="260"/>
        <w:ind w:firstLine="2811" w:firstLineChars="1000"/>
        <w:outlineLvl w:val="1"/>
        <w:rPr>
          <w:rFonts w:eastAsia="宋体"/>
          <w:b/>
          <w:bCs/>
          <w:kern w:val="0"/>
          <w:sz w:val="30"/>
          <w:szCs w:val="30"/>
        </w:rPr>
      </w:pPr>
      <w:r>
        <w:rPr>
          <w:rFonts w:hint="eastAsia" w:eastAsia="宋体" w:cstheme="majorBidi"/>
          <w:b/>
          <w:bCs/>
          <w:sz w:val="28"/>
          <w:szCs w:val="28"/>
        </w:rPr>
        <w:t>（八）</w:t>
      </w:r>
      <w:r>
        <w:rPr>
          <w:rFonts w:eastAsia="宋体"/>
          <w:b/>
          <w:bCs/>
          <w:kern w:val="0"/>
          <w:sz w:val="30"/>
          <w:szCs w:val="30"/>
        </w:rPr>
        <w:t>法定代表人授权委托书</w:t>
      </w:r>
    </w:p>
    <w:p w14:paraId="2691FDB0">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7F89BF3B">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01CAC40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20C2BA9B">
      <w:pPr>
        <w:spacing w:line="360" w:lineRule="auto"/>
        <w:rPr>
          <w:rFonts w:hint="eastAsia" w:ascii="宋体" w:hAnsi="宋体" w:cs="宋体"/>
          <w:b/>
          <w:bCs/>
          <w:sz w:val="24"/>
          <w:highlight w:val="yellow"/>
        </w:rPr>
      </w:pPr>
      <w:r>
        <w:rPr>
          <w:rFonts w:ascii="宋体" w:hAnsi="宋体" w:cs="宋体"/>
          <w:sz w:val="24"/>
        </w:rPr>
        <w:t>随附《法定代表人证明》</w:t>
      </w:r>
    </w:p>
    <w:p w14:paraId="7C35ADB7">
      <w:pPr>
        <w:spacing w:line="360" w:lineRule="auto"/>
        <w:rPr>
          <w:rFonts w:ascii="宋体" w:hAnsi="宋体" w:cs="宋体"/>
          <w:sz w:val="24"/>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7463942">
      <w:pPr>
        <w:spacing w:line="360" w:lineRule="auto"/>
        <w:rPr>
          <w:rFonts w:ascii="宋体" w:hAnsi="宋体" w:cs="宋体"/>
          <w:b/>
          <w:bCs/>
          <w:sz w:val="24"/>
        </w:rPr>
      </w:pPr>
      <w:r>
        <w:rPr>
          <w:rFonts w:ascii="宋体" w:hAnsi="宋体" w:cs="宋体"/>
          <w:b/>
          <w:bCs/>
          <w:sz w:val="24"/>
        </w:rPr>
        <w:t>投标人单位名称：</w:t>
      </w:r>
    </w:p>
    <w:p w14:paraId="58BBE93A">
      <w:pPr>
        <w:spacing w:line="360" w:lineRule="auto"/>
        <w:rPr>
          <w:rFonts w:ascii="宋体" w:hAnsi="宋体" w:cs="宋体"/>
          <w:b/>
          <w:bCs/>
          <w:sz w:val="24"/>
        </w:rPr>
      </w:pPr>
      <w:r>
        <w:rPr>
          <w:rFonts w:ascii="宋体" w:hAnsi="宋体" w:cs="宋体"/>
          <w:b/>
          <w:bCs/>
          <w:sz w:val="24"/>
        </w:rPr>
        <w:t>日期：年月日</w:t>
      </w:r>
    </w:p>
    <w:p w14:paraId="716C9C83">
      <w:pPr>
        <w:spacing w:line="360" w:lineRule="auto"/>
        <w:rPr>
          <w:rFonts w:ascii="宋体" w:hAnsi="宋体" w:cs="宋体"/>
          <w:b/>
          <w:bCs/>
          <w:sz w:val="24"/>
        </w:rPr>
      </w:pPr>
      <w:r>
        <w:rPr>
          <w:rFonts w:ascii="宋体" w:hAnsi="宋体" w:cs="宋体"/>
          <w:b/>
          <w:bCs/>
          <w:sz w:val="24"/>
        </w:rPr>
        <w:t>（此处加盖投标人单位公章）</w:t>
      </w:r>
    </w:p>
    <w:p w14:paraId="497042C2">
      <w:pPr>
        <w:tabs>
          <w:tab w:val="left" w:pos="3780"/>
        </w:tabs>
        <w:spacing w:line="360" w:lineRule="auto"/>
        <w:rPr>
          <w:rFonts w:ascii="宋体" w:hAnsi="宋体" w:cs="宋体"/>
          <w:sz w:val="24"/>
        </w:rPr>
      </w:pPr>
    </w:p>
    <w:p w14:paraId="2245B98E">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728628D0">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-353695</wp:posOffset>
                </wp:positionH>
                <wp:positionV relativeFrom="paragraph">
                  <wp:posOffset>74930</wp:posOffset>
                </wp:positionV>
                <wp:extent cx="3086100" cy="985520"/>
                <wp:effectExtent l="4445" t="5080" r="14605" b="19050"/>
                <wp:wrapNone/>
                <wp:docPr id="4" name="Rectangle 4"/>
                <wp:cNvGraphicFramePr/>
                <a:graphic xmlns:a="http://schemas.openxmlformats.org/drawingml/2006/main">
                  <a:graphicData uri="http://schemas.microsoft.com/office/word/2010/wordprocessingShape">
                    <wps:wsp>
                      <wps:cNvSpPr>
                        <a:spLocks noChangeArrowheads="1"/>
                      </wps:cNvSpPr>
                      <wps:spPr bwMode="auto">
                        <a:xfrm>
                          <a:off x="0" y="0"/>
                          <a:ext cx="3086100" cy="985520"/>
                        </a:xfrm>
                        <a:prstGeom prst="rect">
                          <a:avLst/>
                        </a:prstGeom>
                        <a:solidFill>
                          <a:srgbClr val="FFFFFF"/>
                        </a:solidFill>
                        <a:ln w="9525">
                          <a:solidFill>
                            <a:srgbClr val="000000"/>
                          </a:solidFill>
                          <a:miter lim="800000"/>
                        </a:ln>
                        <a:effectLst/>
                      </wps:spPr>
                      <wps:txb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wps:txbx>
                      <wps:bodyPr rot="0" vert="horz" wrap="square" lIns="91440" tIns="45720" rIns="91440" bIns="45720" anchor="t" anchorCtr="0" upright="1">
                        <a:noAutofit/>
                      </wps:bodyPr>
                    </wps:wsp>
                  </a:graphicData>
                </a:graphic>
              </wp:anchor>
            </w:drawing>
          </mc:Choice>
          <mc:Fallback>
            <w:pict>
              <v:rect id="Rectangle 4" o:spid="_x0000_s1026" o:spt="1" style="position:absolute;left:0pt;margin-left:-27.85pt;margin-top:5.9pt;height:77.6pt;width:243pt;z-index:251661312;mso-width-relative:page;mso-height-relative:page;" fillcolor="#FFFFFF" filled="t" stroked="t" coordsize="21600,21600" o:gfxdata="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mxPj4tgAAAAKAQAADwAAAAAAAAABACAAAAAiAAAAZHJzL2Rvd25yZXYu&#10;eG1sUEsBAhQAFAAAAAgAh07iQOwaWkY0AgAAiwQAAA4AAAAAAAAAAQAgAAAAJwEAAGRycy9lMm9E&#10;b2MueG1sUEsFBgAAAAAGAAYAWQEAAM0FAAAAAA==&#10;">
                <v:fill on="t" focussize="0,0"/>
                <v:stroke color="#000000" miterlimit="8" joinstyle="miter"/>
                <v:imagedata o:title=""/>
                <o:lock v:ext="edit" aspectratio="f"/>
                <v:textbo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v:textbox>
              </v:rect>
            </w:pict>
          </mc:Fallback>
        </mc:AlternateContent>
      </w:r>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2911475</wp:posOffset>
                </wp:positionH>
                <wp:positionV relativeFrom="paragraph">
                  <wp:posOffset>84455</wp:posOffset>
                </wp:positionV>
                <wp:extent cx="3086100" cy="942340"/>
                <wp:effectExtent l="4445" t="4445" r="14605" b="5715"/>
                <wp:wrapNone/>
                <wp:docPr id="1" name="Rectangle 5"/>
                <wp:cNvGraphicFramePr/>
                <a:graphic xmlns:a="http://schemas.openxmlformats.org/drawingml/2006/main">
                  <a:graphicData uri="http://schemas.microsoft.com/office/word/2010/wordprocessingShape">
                    <wps:wsp>
                      <wps:cNvSpPr>
                        <a:spLocks noChangeArrowheads="1"/>
                      </wps:cNvSpPr>
                      <wps:spPr bwMode="auto">
                        <a:xfrm>
                          <a:off x="0" y="0"/>
                          <a:ext cx="3086100" cy="942340"/>
                        </a:xfrm>
                        <a:prstGeom prst="rect">
                          <a:avLst/>
                        </a:prstGeom>
                        <a:solidFill>
                          <a:srgbClr val="FFFFFF"/>
                        </a:solidFill>
                        <a:ln w="9525">
                          <a:solidFill>
                            <a:srgbClr val="000000"/>
                          </a:solidFill>
                          <a:miter lim="800000"/>
                        </a:ln>
                        <a:effectLst/>
                      </wps:spPr>
                      <wps:txb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wps:txbx>
                      <wps:bodyPr rot="0" vert="horz" wrap="square" lIns="91440" tIns="45720" rIns="91440" bIns="45720" anchor="t" anchorCtr="0" upright="1">
                        <a:noAutofit/>
                      </wps:bodyPr>
                    </wps:wsp>
                  </a:graphicData>
                </a:graphic>
              </wp:anchor>
            </w:drawing>
          </mc:Choice>
          <mc:Fallback>
            <w:pict>
              <v:rect id="Rectangle 5" o:spid="_x0000_s1026" o:spt="1" style="position:absolute;left:0pt;margin-left:229.25pt;margin-top:6.65pt;height:74.2pt;width:243pt;z-index:251660288;mso-width-relative:page;mso-height-relative:page;" fillcolor="#FFFFFF" filled="t" stroked="t" coordsize="21600,21600" o:gfxdata="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GmjAm2AAAAAoBAAAPAAAAAAAAAAEAIAAAACIAAABkcnMvZG93bnJldi54&#10;bWxQSwECFAAUAAAACACHTuJArWJr2DMCAACLBAAADgAAAAAAAAABACAAAAAnAQAAZHJzL2Uyb0Rv&#10;Yy54bWxQSwUGAAAAAAYABgBZAQAAzAUAAAAA&#10;">
                <v:fill on="t" focussize="0,0"/>
                <v:stroke color="#000000" miterlimit="8" joinstyle="miter"/>
                <v:imagedata o:title=""/>
                <o:lock v:ext="edit" aspectratio="f"/>
                <v:textbo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v:textbox>
              </v:rect>
            </w:pict>
          </mc:Fallback>
        </mc:AlternateContent>
      </w:r>
    </w:p>
    <w:p w14:paraId="383A9473"/>
    <w:p w14:paraId="31B3E35F">
      <w:pPr>
        <w:pStyle w:val="11"/>
      </w:pPr>
    </w:p>
    <w:p w14:paraId="7F8FD72D"/>
    <w:p w14:paraId="59CCA7AB">
      <w:pPr>
        <w:pStyle w:val="11"/>
      </w:pPr>
    </w:p>
    <w:p w14:paraId="0C5BC26B"/>
    <w:p w14:paraId="112DE5B0">
      <w:r>
        <w:rPr>
          <w:rFonts w:ascii="宋体"/>
        </w:rPr>
        <mc:AlternateContent>
          <mc:Choice Requires="wps">
            <w:drawing>
              <wp:anchor distT="0" distB="0" distL="114300" distR="114300" simplePos="0" relativeHeight="251664384" behindDoc="0" locked="0" layoutInCell="1" allowOverlap="1">
                <wp:simplePos x="0" y="0"/>
                <wp:positionH relativeFrom="column">
                  <wp:posOffset>-337820</wp:posOffset>
                </wp:positionH>
                <wp:positionV relativeFrom="paragraph">
                  <wp:posOffset>62865</wp:posOffset>
                </wp:positionV>
                <wp:extent cx="6353175" cy="670560"/>
                <wp:effectExtent l="5080" t="4445" r="4445" b="10795"/>
                <wp:wrapNone/>
                <wp:docPr id="6" name="Rectangle 4"/>
                <wp:cNvGraphicFramePr/>
                <a:graphic xmlns:a="http://schemas.openxmlformats.org/drawingml/2006/main">
                  <a:graphicData uri="http://schemas.microsoft.com/office/word/2010/wordprocessingShape">
                    <wps:wsp>
                      <wps:cNvSpPr>
                        <a:spLocks noChangeArrowheads="1"/>
                      </wps:cNvSpPr>
                      <wps:spPr bwMode="auto">
                        <a:xfrm>
                          <a:off x="0" y="0"/>
                          <a:ext cx="6353175" cy="670560"/>
                        </a:xfrm>
                        <a:prstGeom prst="rect">
                          <a:avLst/>
                        </a:prstGeom>
                        <a:solidFill>
                          <a:srgbClr val="FFFFFF"/>
                        </a:solidFill>
                        <a:ln w="9525">
                          <a:solidFill>
                            <a:srgbClr val="000000"/>
                          </a:solidFill>
                          <a:miter lim="800000"/>
                        </a:ln>
                        <a:effectLst/>
                      </wps:spPr>
                      <wps:txb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wps:txbx>
                      <wps:bodyPr rot="0" vert="horz" wrap="square" lIns="91440" tIns="45720" rIns="91440" bIns="45720" anchor="t" anchorCtr="0" upright="1">
                        <a:noAutofit/>
                      </wps:bodyPr>
                    </wps:wsp>
                  </a:graphicData>
                </a:graphic>
              </wp:anchor>
            </w:drawing>
          </mc:Choice>
          <mc:Fallback>
            <w:pict>
              <v:rect id="Rectangle 4" o:spid="_x0000_s1026" o:spt="1" style="position:absolute;left:0pt;margin-left:-26.6pt;margin-top:4.95pt;height:52.8pt;width:500.25pt;z-index:251664384;mso-width-relative:page;mso-height-relative:page;" fillcolor="#FFFFFF" filled="t" stroked="t" coordsize="21600,21600" o:gfxdata="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KIWH9fYAAAACQEAAA8AAAAAAAAAAQAgAAAAIgAAAGRycy9kb3ducmV2&#10;LnhtbFBLAQIUABQAAAAIAIdO4kDs4rHRNQIAAIsEAAAOAAAAAAAAAAEAIAAAACcBAABkcnMvZTJv&#10;RG9jLnhtbFBLBQYAAAAABgAGAFkBAADOBQAAAAA=&#10;">
                <v:fill on="t" focussize="0,0"/>
                <v:stroke color="#000000" miterlimit="8" joinstyle="miter"/>
                <v:imagedata o:title=""/>
                <o:lock v:ext="edit" aspectratio="f"/>
                <v:textbo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v:textbox>
              </v:rect>
            </w:pict>
          </mc:Fallback>
        </mc:AlternateContent>
      </w:r>
    </w:p>
    <w:p w14:paraId="123A9260">
      <w:pPr>
        <w:pStyle w:val="3"/>
        <w:widowControl/>
        <w:spacing w:line="240" w:lineRule="auto"/>
        <w:rPr>
          <w:rFonts w:ascii="Times New Roman" w:hAnsi="Times New Roman" w:eastAsia="宋体" w:cs="Times New Roman"/>
          <w:b w:val="0"/>
          <w:bCs w:val="0"/>
          <w:sz w:val="21"/>
          <w:szCs w:val="24"/>
        </w:rPr>
      </w:pPr>
    </w:p>
    <w:p w14:paraId="5A0F4D01">
      <w:pPr>
        <w:pStyle w:val="5"/>
      </w:pPr>
    </w:p>
    <w:p w14:paraId="316005D6"/>
    <w:p w14:paraId="3B45C9E3">
      <w:pPr>
        <w:pStyle w:val="3"/>
        <w:widowControl/>
        <w:spacing w:line="240" w:lineRule="auto"/>
        <w:ind w:firstLine="2100" w:firstLineChars="1000"/>
        <w:rPr>
          <w:rFonts w:ascii="Times New Roman" w:hAnsi="Times New Roman" w:cs="Times New Roman" w:eastAsiaTheme="minorEastAsia"/>
          <w:b w:val="0"/>
          <w:bCs w:val="0"/>
          <w:sz w:val="21"/>
          <w:szCs w:val="24"/>
        </w:rPr>
      </w:pPr>
    </w:p>
    <w:p w14:paraId="48F20D0A">
      <w:pPr>
        <w:pStyle w:val="3"/>
        <w:widowControl/>
        <w:spacing w:line="240" w:lineRule="auto"/>
        <w:ind w:firstLine="2800" w:firstLineChars="1000"/>
        <w:rPr>
          <w:rFonts w:ascii="Arial" w:hAnsi="Arial" w:eastAsia="黑体" w:cs="Times New Roman"/>
          <w:sz w:val="28"/>
          <w:szCs w:val="28"/>
        </w:rPr>
      </w:pPr>
    </w:p>
    <w:p w14:paraId="20A17514">
      <w:pPr>
        <w:rPr>
          <w:rFonts w:hint="eastAsia" w:eastAsia="宋体"/>
          <w:sz w:val="28"/>
          <w:szCs w:val="28"/>
        </w:rPr>
      </w:pPr>
      <w:r>
        <w:rPr>
          <w:rFonts w:hint="eastAsia" w:eastAsia="宋体"/>
          <w:sz w:val="28"/>
          <w:szCs w:val="28"/>
        </w:rPr>
        <w:br w:type="page"/>
      </w:r>
    </w:p>
    <w:p w14:paraId="6C1CF76F">
      <w:pPr>
        <w:pStyle w:val="3"/>
        <w:widowControl/>
        <w:spacing w:line="240" w:lineRule="auto"/>
        <w:ind w:firstLine="2800" w:firstLineChars="1000"/>
        <w:rPr>
          <w:rFonts w:ascii="Times New Roman" w:hAnsi="Times New Roman" w:eastAsia="宋体"/>
          <w:sz w:val="30"/>
          <w:szCs w:val="30"/>
        </w:rPr>
      </w:pPr>
      <w:r>
        <w:rPr>
          <w:rFonts w:hint="eastAsia" w:eastAsia="宋体"/>
          <w:sz w:val="28"/>
          <w:szCs w:val="28"/>
        </w:rPr>
        <w:t>（九）</w:t>
      </w:r>
      <w:r>
        <w:rPr>
          <w:rFonts w:ascii="Times New Roman" w:hAnsi="Times New Roman" w:eastAsia="宋体"/>
          <w:sz w:val="30"/>
          <w:szCs w:val="30"/>
        </w:rPr>
        <w:t>法定代表人证明书</w:t>
      </w:r>
    </w:p>
    <w:p w14:paraId="26E00F20">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74D66420">
      <w:pPr>
        <w:spacing w:line="360" w:lineRule="auto"/>
        <w:ind w:firstLine="420" w:firstLineChars="200"/>
        <w:rPr>
          <w:rFonts w:eastAsia="宋体"/>
        </w:rPr>
      </w:pPr>
      <w:r>
        <w:rPr>
          <w:rFonts w:eastAsia="宋体"/>
        </w:rPr>
        <w:t>本证明书自签发之日起生效，有效期与本公司投标文件中标注的投标有效期相同。</w:t>
      </w:r>
    </w:p>
    <w:p w14:paraId="14D3E529">
      <w:pPr>
        <w:spacing w:line="500" w:lineRule="exact"/>
        <w:rPr>
          <w:rFonts w:hint="eastAsia" w:ascii="宋体" w:hAnsi="宋体" w:cs="宋体"/>
          <w:b/>
          <w:bCs/>
          <w:sz w:val="24"/>
          <w:highlight w:val="yellow"/>
        </w:rPr>
      </w:pPr>
    </w:p>
    <w:p w14:paraId="30AAD859">
      <w:pPr>
        <w:spacing w:line="500" w:lineRule="exact"/>
        <w:rPr>
          <w:rFonts w:hint="eastAsia" w:ascii="宋体" w:hAnsi="宋体" w:cs="宋体"/>
          <w:b/>
          <w:bCs/>
          <w:sz w:val="24"/>
          <w:highlight w:val="yellow"/>
        </w:rPr>
      </w:pPr>
    </w:p>
    <w:p w14:paraId="058ED663">
      <w:pPr>
        <w:spacing w:line="500" w:lineRule="exact"/>
        <w:rPr>
          <w:rFonts w:eastAsia="宋体"/>
          <w:b/>
          <w:bCs/>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582E036">
      <w:pPr>
        <w:spacing w:line="360" w:lineRule="auto"/>
        <w:rPr>
          <w:rFonts w:eastAsia="宋体"/>
          <w:sz w:val="24"/>
        </w:rPr>
      </w:pPr>
      <w:r>
        <w:rPr>
          <w:rFonts w:eastAsia="宋体"/>
          <w:b/>
          <w:bCs/>
          <w:sz w:val="24"/>
        </w:rPr>
        <w:t>投标人单位名称：</w:t>
      </w:r>
    </w:p>
    <w:p w14:paraId="7784A8DC">
      <w:pPr>
        <w:spacing w:line="360" w:lineRule="auto"/>
        <w:rPr>
          <w:rFonts w:eastAsia="宋体"/>
          <w:b/>
          <w:bCs/>
          <w:sz w:val="24"/>
        </w:rPr>
      </w:pPr>
      <w:r>
        <w:rPr>
          <w:rFonts w:eastAsia="宋体"/>
          <w:b/>
          <w:bCs/>
          <w:sz w:val="24"/>
        </w:rPr>
        <w:t>签发日期：年月日</w:t>
      </w:r>
    </w:p>
    <w:p w14:paraId="036DB85F">
      <w:pPr>
        <w:spacing w:line="360" w:lineRule="auto"/>
        <w:rPr>
          <w:rFonts w:eastAsia="宋体"/>
          <w:sz w:val="24"/>
        </w:rPr>
      </w:pPr>
      <w:r>
        <w:rPr>
          <w:rFonts w:eastAsia="宋体"/>
          <w:b/>
          <w:sz w:val="24"/>
        </w:rPr>
        <w:t>（此处加盖投标人单位公章）</w:t>
      </w:r>
    </w:p>
    <w:p w14:paraId="098D610C">
      <w:pPr>
        <w:spacing w:line="360" w:lineRule="auto"/>
        <w:rPr>
          <w:rFonts w:eastAsia="宋体"/>
          <w:b/>
          <w:sz w:val="24"/>
        </w:rPr>
      </w:pPr>
    </w:p>
    <w:p w14:paraId="196A9482">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8415" b="10160"/>
                <wp:wrapNone/>
                <wp:docPr id="2" name="矩形 4"/>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wps:txbx>
                      <wps:bodyPr rot="0" vert="horz" wrap="square" lIns="91440" tIns="45720" rIns="91440" bIns="45720" anchor="t" anchorCtr="0" upright="1">
                        <a:noAutofit/>
                      </wps:bodyPr>
                    </wps:wsp>
                  </a:graphicData>
                </a:graphic>
              </wp:anchor>
            </w:drawing>
          </mc:Choice>
          <mc:Fallback>
            <w:pict>
              <v:rect id="矩形 4"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CuTjVLPgIAAIkEAAAOAAAAAAAAAAEAIAAAACcB&#10;AABkcnMvZTJvRG9jLnhtbFBLBQYAAAAABgAGAFkBAADXBQAAAAA=&#10;">
                <v:fill on="t" focussize="0,0"/>
                <v:stroke color="#000000" miterlimit="8" joinstyle="miter"/>
                <v:imagedata o:title=""/>
                <o:lock v:ext="edit" aspectratio="f"/>
                <v:textbo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8415" b="10160"/>
                <wp:wrapNone/>
                <wp:docPr id="3" name="矩形 5"/>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wps:txbx>
                      <wps:bodyPr rot="0" vert="horz" wrap="square" lIns="91440" tIns="45720" rIns="91440" bIns="45720" anchor="t" anchorCtr="0" upright="1">
                        <a:noAutofit/>
                      </wps:bodyPr>
                    </wps:wsp>
                  </a:graphicData>
                </a:graphic>
              </wp:anchor>
            </w:drawing>
          </mc:Choice>
          <mc:Fallback>
            <w:pict>
              <v:rect id="矩形 5"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&#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DOp7WdPgIAAIkEAAAOAAAAAAAAAAEAIAAAACcB&#10;AABkcnMvZTJvRG9jLnhtbFBLBQYAAAAABgAGAFkBAADXBQAAAAA=&#10;">
                <v:fill on="t" focussize="0,0"/>
                <v:stroke color="#000000" miterlimit="8" joinstyle="miter"/>
                <v:imagedata o:title=""/>
                <o:lock v:ext="edit" aspectratio="f"/>
                <v:textbo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v:textbox>
              </v:rect>
            </w:pict>
          </mc:Fallback>
        </mc:AlternateContent>
      </w:r>
      <w:r>
        <w:rPr>
          <w:rFonts w:eastAsia="宋体"/>
          <w:b/>
          <w:sz w:val="24"/>
        </w:rPr>
        <w:t>提供法定代表人居民身份证（正反面）复印件：</w:t>
      </w:r>
    </w:p>
    <w:p w14:paraId="47BF8DC0"/>
    <w:p w14:paraId="634A85D2">
      <w:pPr>
        <w:widowControl/>
        <w:jc w:val="left"/>
        <w:rPr>
          <w:rFonts w:eastAsia="宋体"/>
          <w:b/>
          <w:bCs/>
          <w:sz w:val="30"/>
          <w:szCs w:val="30"/>
        </w:rPr>
      </w:pPr>
    </w:p>
    <w:p w14:paraId="6AD69186">
      <w:pPr>
        <w:pStyle w:val="11"/>
      </w:pPr>
    </w:p>
    <w:p w14:paraId="44E40AB5"/>
    <w:p w14:paraId="08606BA0"/>
    <w:p w14:paraId="2EEEC2E6"/>
    <w:p w14:paraId="02C00C40">
      <w:pPr>
        <w:ind w:firstLine="3855" w:firstLineChars="1200"/>
        <w:rPr>
          <w:b/>
          <w:sz w:val="32"/>
          <w:szCs w:val="32"/>
        </w:rPr>
      </w:pPr>
    </w:p>
    <w:p w14:paraId="59AA373E">
      <w:pPr>
        <w:ind w:firstLine="3855" w:firstLineChars="1200"/>
        <w:rPr>
          <w:b/>
          <w:sz w:val="32"/>
          <w:szCs w:val="32"/>
        </w:rPr>
      </w:pPr>
    </w:p>
    <w:p w14:paraId="25AB9DE4">
      <w:pPr>
        <w:ind w:firstLine="3855" w:firstLineChars="1200"/>
        <w:rPr>
          <w:b/>
          <w:sz w:val="32"/>
          <w:szCs w:val="32"/>
        </w:rPr>
      </w:pPr>
    </w:p>
    <w:p w14:paraId="690922B8">
      <w:pPr>
        <w:pStyle w:val="28"/>
      </w:pPr>
    </w:p>
    <w:p w14:paraId="1DA677CB"/>
    <w:p w14:paraId="2C9D933B">
      <w:pPr>
        <w:pStyle w:val="28"/>
      </w:pPr>
    </w:p>
    <w:p w14:paraId="73166942"/>
    <w:p w14:paraId="58B86285">
      <w:pPr>
        <w:pStyle w:val="28"/>
      </w:pPr>
    </w:p>
    <w:p w14:paraId="57BE5408"/>
    <w:p w14:paraId="76D0C31D">
      <w:pPr>
        <w:pStyle w:val="28"/>
      </w:pPr>
    </w:p>
    <w:p w14:paraId="15A29C60">
      <w:pPr>
        <w:pStyle w:val="28"/>
      </w:pPr>
    </w:p>
    <w:p w14:paraId="570AC03B">
      <w:pPr>
        <w:ind w:firstLine="3855" w:firstLineChars="1200"/>
        <w:rPr>
          <w:b/>
          <w:sz w:val="32"/>
          <w:szCs w:val="32"/>
        </w:rPr>
      </w:pPr>
    </w:p>
    <w:p w14:paraId="1E20B1D8">
      <w:pPr>
        <w:ind w:firstLine="3855" w:firstLineChars="1200"/>
        <w:rPr>
          <w:b/>
          <w:sz w:val="32"/>
          <w:szCs w:val="32"/>
        </w:rPr>
      </w:pPr>
    </w:p>
    <w:p w14:paraId="088C3F62">
      <w:pPr>
        <w:ind w:firstLine="3855" w:firstLineChars="1200"/>
        <w:rPr>
          <w:b/>
          <w:sz w:val="32"/>
          <w:szCs w:val="32"/>
        </w:rPr>
      </w:pPr>
    </w:p>
    <w:p w14:paraId="2CC2A2FA">
      <w:pPr>
        <w:ind w:firstLine="3855" w:firstLineChars="1200"/>
        <w:rPr>
          <w:b/>
          <w:sz w:val="32"/>
          <w:szCs w:val="32"/>
        </w:rPr>
      </w:pPr>
    </w:p>
    <w:p w14:paraId="7A5936B0">
      <w:pPr>
        <w:rPr>
          <w:rFonts w:hint="eastAsia"/>
          <w:b/>
          <w:sz w:val="32"/>
          <w:szCs w:val="32"/>
        </w:rPr>
      </w:pPr>
      <w:r>
        <w:rPr>
          <w:rFonts w:hint="eastAsia"/>
          <w:b/>
          <w:sz w:val="32"/>
          <w:szCs w:val="32"/>
        </w:rPr>
        <w:br w:type="page"/>
      </w:r>
    </w:p>
    <w:p w14:paraId="53AB659A">
      <w:pPr>
        <w:ind w:firstLine="3855" w:firstLineChars="1200"/>
        <w:rPr>
          <w:b/>
          <w:sz w:val="32"/>
          <w:szCs w:val="32"/>
        </w:rPr>
      </w:pPr>
      <w:r>
        <w:rPr>
          <w:rFonts w:hint="eastAsia"/>
          <w:b/>
          <w:sz w:val="32"/>
          <w:szCs w:val="32"/>
          <w:lang w:val="en-US" w:eastAsia="zh-CN"/>
        </w:rPr>
        <w:t>四</w:t>
      </w:r>
      <w:r>
        <w:rPr>
          <w:rFonts w:hint="eastAsia"/>
          <w:b/>
          <w:sz w:val="32"/>
          <w:szCs w:val="32"/>
        </w:rPr>
        <w:t>、</w:t>
      </w:r>
      <w:r>
        <w:rPr>
          <w:rFonts w:hint="eastAsia" w:eastAsia="宋体"/>
          <w:b/>
          <w:bCs/>
          <w:kern w:val="0"/>
          <w:sz w:val="30"/>
          <w:szCs w:val="30"/>
        </w:rPr>
        <w:t>商务部分</w:t>
      </w:r>
    </w:p>
    <w:p w14:paraId="54B2E386">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2DF2E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522F29B">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156D2C5D">
            <w:pPr>
              <w:tabs>
                <w:tab w:val="left" w:pos="540"/>
              </w:tabs>
              <w:ind w:left="-132" w:leftChars="-64" w:right="-105" w:rightChars="-50" w:hanging="2"/>
              <w:jc w:val="center"/>
              <w:rPr>
                <w:rFonts w:ascii="宋体" w:hAnsi="宋体" w:cs="宋体"/>
                <w:szCs w:val="21"/>
              </w:rPr>
            </w:pPr>
          </w:p>
        </w:tc>
      </w:tr>
      <w:tr w14:paraId="24DEF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484FD0B2">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2BAC4777">
            <w:pPr>
              <w:tabs>
                <w:tab w:val="left" w:pos="540"/>
              </w:tabs>
              <w:ind w:left="-132" w:leftChars="-64" w:right="-105" w:rightChars="-50" w:hanging="2"/>
              <w:jc w:val="center"/>
              <w:rPr>
                <w:rFonts w:ascii="宋体" w:hAnsi="宋体" w:cs="宋体"/>
                <w:szCs w:val="21"/>
              </w:rPr>
            </w:pPr>
          </w:p>
        </w:tc>
      </w:tr>
      <w:tr w14:paraId="0A1D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250558D2">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9DDBBAC">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73E5501F">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DD47D40">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43357A01">
            <w:pPr>
              <w:tabs>
                <w:tab w:val="left" w:pos="540"/>
              </w:tabs>
              <w:ind w:left="-132" w:leftChars="-64" w:right="-105" w:rightChars="-50" w:hanging="2"/>
              <w:jc w:val="center"/>
              <w:rPr>
                <w:rFonts w:ascii="宋体" w:hAnsi="宋体" w:cs="宋体"/>
                <w:szCs w:val="21"/>
              </w:rPr>
            </w:pPr>
          </w:p>
        </w:tc>
        <w:tc>
          <w:tcPr>
            <w:tcW w:w="1649" w:type="dxa"/>
          </w:tcPr>
          <w:p w14:paraId="66215EB5">
            <w:pPr>
              <w:tabs>
                <w:tab w:val="left" w:pos="540"/>
              </w:tabs>
              <w:ind w:left="-132" w:leftChars="-64" w:right="-105" w:rightChars="-50" w:hanging="2"/>
              <w:jc w:val="center"/>
              <w:rPr>
                <w:rFonts w:ascii="宋体" w:hAnsi="宋体" w:cs="宋体"/>
                <w:szCs w:val="21"/>
              </w:rPr>
            </w:pPr>
          </w:p>
        </w:tc>
      </w:tr>
      <w:tr w14:paraId="11E6D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28F02AEA">
            <w:pPr>
              <w:tabs>
                <w:tab w:val="left" w:pos="540"/>
              </w:tabs>
              <w:ind w:left="-132" w:leftChars="-64" w:right="-105" w:rightChars="-50" w:hanging="2"/>
              <w:jc w:val="center"/>
              <w:rPr>
                <w:rFonts w:ascii="宋体" w:hAnsi="宋体" w:cs="宋体"/>
                <w:szCs w:val="21"/>
              </w:rPr>
            </w:pPr>
          </w:p>
        </w:tc>
        <w:tc>
          <w:tcPr>
            <w:tcW w:w="1418" w:type="dxa"/>
            <w:vAlign w:val="center"/>
          </w:tcPr>
          <w:p w14:paraId="2C9D6CD2">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2F44B9C1">
            <w:pPr>
              <w:tabs>
                <w:tab w:val="left" w:pos="540"/>
              </w:tabs>
              <w:ind w:left="-132" w:leftChars="-64" w:right="-105" w:rightChars="-50" w:hanging="2"/>
              <w:jc w:val="center"/>
              <w:rPr>
                <w:rFonts w:ascii="宋体" w:hAnsi="宋体" w:cs="宋体"/>
                <w:szCs w:val="21"/>
              </w:rPr>
            </w:pPr>
          </w:p>
        </w:tc>
        <w:tc>
          <w:tcPr>
            <w:tcW w:w="1649" w:type="dxa"/>
            <w:gridSpan w:val="2"/>
            <w:vAlign w:val="center"/>
          </w:tcPr>
          <w:p w14:paraId="008AB4D1">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9A9C3FE">
            <w:pPr>
              <w:tabs>
                <w:tab w:val="left" w:pos="540"/>
              </w:tabs>
              <w:ind w:left="-132" w:leftChars="-64" w:right="-105" w:rightChars="-50" w:hanging="2"/>
              <w:jc w:val="center"/>
              <w:rPr>
                <w:rFonts w:ascii="宋体" w:hAnsi="宋体" w:cs="宋体"/>
                <w:szCs w:val="21"/>
              </w:rPr>
            </w:pPr>
          </w:p>
        </w:tc>
        <w:tc>
          <w:tcPr>
            <w:tcW w:w="1649" w:type="dxa"/>
          </w:tcPr>
          <w:p w14:paraId="50437D51">
            <w:pPr>
              <w:tabs>
                <w:tab w:val="left" w:pos="540"/>
              </w:tabs>
              <w:ind w:left="-132" w:leftChars="-64" w:right="-105" w:rightChars="-50" w:hanging="2"/>
              <w:jc w:val="center"/>
              <w:rPr>
                <w:rFonts w:ascii="宋体" w:hAnsi="宋体" w:cs="宋体"/>
                <w:szCs w:val="21"/>
              </w:rPr>
            </w:pPr>
          </w:p>
        </w:tc>
      </w:tr>
      <w:tr w14:paraId="35CF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EB3F326">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4CE1370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48F3C112">
            <w:pPr>
              <w:rPr>
                <w:rFonts w:ascii="宋体" w:hAnsi="宋体" w:cs="宋体"/>
                <w:szCs w:val="21"/>
              </w:rPr>
            </w:pPr>
            <w:r>
              <w:rPr>
                <w:rFonts w:hint="eastAsia"/>
              </w:rPr>
              <w:t>组织机构代码</w:t>
            </w:r>
          </w:p>
        </w:tc>
        <w:tc>
          <w:tcPr>
            <w:tcW w:w="1649" w:type="dxa"/>
          </w:tcPr>
          <w:p w14:paraId="3E8CA310">
            <w:pPr>
              <w:tabs>
                <w:tab w:val="left" w:pos="540"/>
              </w:tabs>
              <w:ind w:left="-132" w:leftChars="-64" w:right="-105" w:rightChars="-50" w:hanging="2"/>
              <w:jc w:val="center"/>
              <w:rPr>
                <w:rFonts w:ascii="宋体" w:hAnsi="宋体" w:cs="宋体"/>
                <w:szCs w:val="21"/>
              </w:rPr>
            </w:pPr>
          </w:p>
        </w:tc>
      </w:tr>
      <w:tr w14:paraId="31A83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6766B68B">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50034B3B">
            <w:pPr>
              <w:tabs>
                <w:tab w:val="left" w:pos="540"/>
              </w:tabs>
              <w:ind w:left="-132" w:leftChars="-64" w:right="-105" w:rightChars="-50" w:hanging="2"/>
              <w:jc w:val="center"/>
              <w:rPr>
                <w:rFonts w:ascii="宋体" w:hAnsi="宋体" w:cs="宋体"/>
                <w:szCs w:val="21"/>
              </w:rPr>
            </w:pPr>
          </w:p>
          <w:p w14:paraId="09E5701D">
            <w:pPr>
              <w:tabs>
                <w:tab w:val="left" w:pos="540"/>
              </w:tabs>
              <w:ind w:left="-132" w:leftChars="-64" w:right="-105" w:rightChars="-50" w:hanging="2"/>
              <w:rPr>
                <w:rFonts w:ascii="宋体" w:hAnsi="宋体" w:cs="宋体"/>
                <w:szCs w:val="21"/>
              </w:rPr>
            </w:pPr>
          </w:p>
        </w:tc>
      </w:tr>
      <w:tr w14:paraId="74BBC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2DC7C6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1F89E287">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3400D9E7">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35BDF1AE">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5CB6307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AC57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369F570">
            <w:pPr>
              <w:tabs>
                <w:tab w:val="left" w:pos="540"/>
              </w:tabs>
              <w:ind w:left="-132" w:leftChars="-64" w:right="-105" w:rightChars="-50" w:hanging="2"/>
              <w:jc w:val="center"/>
              <w:rPr>
                <w:rFonts w:ascii="宋体" w:hAnsi="宋体" w:cs="宋体"/>
                <w:szCs w:val="21"/>
              </w:rPr>
            </w:pPr>
          </w:p>
        </w:tc>
        <w:tc>
          <w:tcPr>
            <w:tcW w:w="1418" w:type="dxa"/>
          </w:tcPr>
          <w:p w14:paraId="05E3F582">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55327804">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3B03E4">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0A11D8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414C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59F554B4">
            <w:pPr>
              <w:jc w:val="center"/>
              <w:rPr>
                <w:rFonts w:ascii="宋体" w:hAnsi="宋体" w:cs="宋体"/>
                <w:szCs w:val="21"/>
              </w:rPr>
            </w:pPr>
            <w:r>
              <w:rPr>
                <w:rFonts w:hint="eastAsia"/>
              </w:rPr>
              <w:t>营业执照</w:t>
            </w:r>
          </w:p>
        </w:tc>
        <w:tc>
          <w:tcPr>
            <w:tcW w:w="1418" w:type="dxa"/>
            <w:vAlign w:val="center"/>
          </w:tcPr>
          <w:p w14:paraId="223C5D30">
            <w:pPr>
              <w:jc w:val="center"/>
              <w:rPr>
                <w:rFonts w:ascii="宋体" w:hAnsi="宋体" w:cs="宋体"/>
                <w:szCs w:val="21"/>
              </w:rPr>
            </w:pPr>
            <w:r>
              <w:rPr>
                <w:rFonts w:hint="eastAsia"/>
              </w:rPr>
              <w:t>注册号</w:t>
            </w:r>
          </w:p>
        </w:tc>
        <w:tc>
          <w:tcPr>
            <w:tcW w:w="1460" w:type="dxa"/>
          </w:tcPr>
          <w:p w14:paraId="6629B007">
            <w:pPr>
              <w:tabs>
                <w:tab w:val="left" w:pos="540"/>
              </w:tabs>
              <w:ind w:left="-132" w:leftChars="-64" w:right="-105" w:rightChars="-50" w:hanging="2"/>
              <w:jc w:val="center"/>
              <w:rPr>
                <w:rFonts w:ascii="宋体" w:hAnsi="宋体" w:cs="宋体"/>
                <w:szCs w:val="21"/>
              </w:rPr>
            </w:pPr>
          </w:p>
        </w:tc>
        <w:tc>
          <w:tcPr>
            <w:tcW w:w="1620" w:type="dxa"/>
            <w:gridSpan w:val="2"/>
          </w:tcPr>
          <w:p w14:paraId="1E22EF5E">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78786799">
            <w:pPr>
              <w:tabs>
                <w:tab w:val="left" w:pos="540"/>
              </w:tabs>
              <w:ind w:left="-132" w:leftChars="-64" w:right="-105" w:rightChars="-50" w:hanging="2"/>
              <w:jc w:val="center"/>
              <w:rPr>
                <w:rFonts w:ascii="宋体" w:hAnsi="宋体" w:cs="宋体"/>
                <w:szCs w:val="21"/>
              </w:rPr>
            </w:pPr>
            <w:r>
              <w:rPr>
                <w:rFonts w:hint="eastAsia"/>
              </w:rPr>
              <w:t>万元</w:t>
            </w:r>
          </w:p>
        </w:tc>
      </w:tr>
      <w:tr w14:paraId="32E79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130A5E8">
            <w:pPr>
              <w:tabs>
                <w:tab w:val="left" w:pos="540"/>
              </w:tabs>
              <w:ind w:left="-132" w:leftChars="-64" w:right="-105" w:rightChars="-50" w:hanging="2"/>
              <w:jc w:val="center"/>
              <w:rPr>
                <w:rFonts w:ascii="宋体" w:hAnsi="宋体" w:cs="宋体"/>
                <w:szCs w:val="21"/>
              </w:rPr>
            </w:pPr>
          </w:p>
        </w:tc>
        <w:tc>
          <w:tcPr>
            <w:tcW w:w="1418" w:type="dxa"/>
          </w:tcPr>
          <w:p w14:paraId="5A4C609B">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4540205A">
            <w:pPr>
              <w:tabs>
                <w:tab w:val="left" w:pos="540"/>
              </w:tabs>
              <w:ind w:left="-132" w:leftChars="-64" w:right="-105" w:rightChars="-50" w:hanging="2"/>
              <w:jc w:val="center"/>
              <w:rPr>
                <w:rFonts w:ascii="宋体" w:hAnsi="宋体" w:cs="宋体"/>
                <w:szCs w:val="21"/>
              </w:rPr>
            </w:pPr>
          </w:p>
        </w:tc>
      </w:tr>
      <w:tr w14:paraId="67252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D184483">
            <w:pPr>
              <w:tabs>
                <w:tab w:val="left" w:pos="540"/>
              </w:tabs>
              <w:ind w:left="-132" w:leftChars="-64" w:right="-105" w:rightChars="-50" w:hanging="2"/>
              <w:jc w:val="center"/>
              <w:rPr>
                <w:rFonts w:ascii="宋体" w:hAnsi="宋体" w:cs="宋体"/>
                <w:szCs w:val="21"/>
              </w:rPr>
            </w:pPr>
          </w:p>
        </w:tc>
        <w:tc>
          <w:tcPr>
            <w:tcW w:w="1418" w:type="dxa"/>
          </w:tcPr>
          <w:p w14:paraId="12735D19">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011DE555">
            <w:pPr>
              <w:tabs>
                <w:tab w:val="left" w:pos="540"/>
              </w:tabs>
              <w:ind w:left="-132" w:leftChars="-64" w:right="-105" w:rightChars="-50" w:hanging="2"/>
              <w:jc w:val="center"/>
              <w:rPr>
                <w:rFonts w:ascii="宋体" w:hAnsi="宋体" w:cs="宋体"/>
                <w:szCs w:val="21"/>
              </w:rPr>
            </w:pPr>
          </w:p>
        </w:tc>
        <w:tc>
          <w:tcPr>
            <w:tcW w:w="1620" w:type="dxa"/>
            <w:gridSpan w:val="2"/>
          </w:tcPr>
          <w:p w14:paraId="2B7CE9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0440A41C">
            <w:pPr>
              <w:tabs>
                <w:tab w:val="left" w:pos="540"/>
              </w:tabs>
              <w:ind w:left="-132" w:leftChars="-64" w:right="-105" w:rightChars="-50" w:hanging="2"/>
              <w:jc w:val="center"/>
              <w:rPr>
                <w:rFonts w:ascii="宋体" w:hAnsi="宋体" w:cs="宋体"/>
                <w:szCs w:val="21"/>
              </w:rPr>
            </w:pPr>
          </w:p>
        </w:tc>
      </w:tr>
      <w:tr w14:paraId="20545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57B55FAF">
            <w:pPr>
              <w:tabs>
                <w:tab w:val="left" w:pos="540"/>
              </w:tabs>
              <w:ind w:left="-132" w:leftChars="-64" w:right="-105" w:rightChars="-50" w:hanging="2"/>
              <w:jc w:val="center"/>
            </w:pPr>
          </w:p>
          <w:p w14:paraId="453D616A">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15982EF6">
            <w:pPr>
              <w:tabs>
                <w:tab w:val="left" w:pos="540"/>
              </w:tabs>
              <w:ind w:left="-132" w:leftChars="-64" w:right="-105" w:rightChars="-50" w:hanging="2"/>
              <w:jc w:val="center"/>
            </w:pPr>
            <w:r>
              <w:rPr>
                <w:rFonts w:hint="eastAsia"/>
              </w:rPr>
              <w:t>许可证号</w:t>
            </w:r>
          </w:p>
        </w:tc>
        <w:tc>
          <w:tcPr>
            <w:tcW w:w="1460" w:type="dxa"/>
          </w:tcPr>
          <w:p w14:paraId="4CAC1A1F">
            <w:pPr>
              <w:tabs>
                <w:tab w:val="left" w:pos="540"/>
              </w:tabs>
              <w:ind w:left="-132" w:leftChars="-64" w:right="-105" w:rightChars="-50" w:hanging="2"/>
              <w:jc w:val="center"/>
              <w:rPr>
                <w:rFonts w:ascii="宋体" w:hAnsi="宋体" w:cs="宋体"/>
                <w:szCs w:val="21"/>
              </w:rPr>
            </w:pPr>
          </w:p>
        </w:tc>
        <w:tc>
          <w:tcPr>
            <w:tcW w:w="1620" w:type="dxa"/>
            <w:gridSpan w:val="2"/>
          </w:tcPr>
          <w:p w14:paraId="21A53F2C">
            <w:pPr>
              <w:tabs>
                <w:tab w:val="left" w:pos="540"/>
              </w:tabs>
              <w:ind w:left="-132" w:leftChars="-64" w:right="-105" w:rightChars="-50" w:hanging="2"/>
              <w:jc w:val="center"/>
            </w:pPr>
            <w:r>
              <w:rPr>
                <w:rFonts w:hint="eastAsia"/>
              </w:rPr>
              <w:t>有效期</w:t>
            </w:r>
          </w:p>
        </w:tc>
        <w:tc>
          <w:tcPr>
            <w:tcW w:w="3697" w:type="dxa"/>
            <w:gridSpan w:val="3"/>
          </w:tcPr>
          <w:p w14:paraId="6B0F950E">
            <w:pPr>
              <w:tabs>
                <w:tab w:val="left" w:pos="540"/>
              </w:tabs>
              <w:ind w:left="-132" w:leftChars="-64" w:right="-105" w:rightChars="-50" w:hanging="2"/>
              <w:jc w:val="center"/>
              <w:rPr>
                <w:rFonts w:ascii="宋体" w:hAnsi="宋体" w:cs="宋体"/>
                <w:szCs w:val="21"/>
              </w:rPr>
            </w:pPr>
          </w:p>
        </w:tc>
      </w:tr>
      <w:tr w14:paraId="1A40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A2AE567">
            <w:pPr>
              <w:tabs>
                <w:tab w:val="left" w:pos="540"/>
              </w:tabs>
              <w:ind w:left="-132" w:leftChars="-64" w:right="-105" w:rightChars="-50" w:hanging="2"/>
              <w:jc w:val="center"/>
              <w:rPr>
                <w:rFonts w:ascii="宋体" w:hAnsi="宋体" w:cs="宋体"/>
                <w:szCs w:val="21"/>
              </w:rPr>
            </w:pPr>
          </w:p>
        </w:tc>
        <w:tc>
          <w:tcPr>
            <w:tcW w:w="1418" w:type="dxa"/>
          </w:tcPr>
          <w:p w14:paraId="4759DF2D">
            <w:pPr>
              <w:tabs>
                <w:tab w:val="left" w:pos="540"/>
              </w:tabs>
              <w:ind w:left="-132" w:leftChars="-64" w:right="-105" w:rightChars="-50" w:hanging="2"/>
              <w:jc w:val="center"/>
            </w:pPr>
            <w:r>
              <w:rPr>
                <w:rFonts w:hint="eastAsia"/>
              </w:rPr>
              <w:t>发证机关</w:t>
            </w:r>
          </w:p>
        </w:tc>
        <w:tc>
          <w:tcPr>
            <w:tcW w:w="6777" w:type="dxa"/>
            <w:gridSpan w:val="6"/>
          </w:tcPr>
          <w:p w14:paraId="02D0D67D">
            <w:pPr>
              <w:tabs>
                <w:tab w:val="left" w:pos="540"/>
              </w:tabs>
              <w:ind w:left="-132" w:leftChars="-64" w:right="-105" w:rightChars="-50" w:hanging="2"/>
              <w:jc w:val="center"/>
              <w:rPr>
                <w:rFonts w:ascii="宋体" w:hAnsi="宋体" w:cs="宋体"/>
                <w:szCs w:val="21"/>
              </w:rPr>
            </w:pPr>
          </w:p>
        </w:tc>
      </w:tr>
      <w:tr w14:paraId="2930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16AA536">
            <w:pPr>
              <w:tabs>
                <w:tab w:val="left" w:pos="540"/>
              </w:tabs>
              <w:ind w:left="-132" w:leftChars="-64" w:right="-105" w:rightChars="-50" w:hanging="2"/>
              <w:jc w:val="center"/>
              <w:rPr>
                <w:rFonts w:ascii="宋体" w:hAnsi="宋体" w:cs="宋体"/>
                <w:szCs w:val="21"/>
              </w:rPr>
            </w:pPr>
          </w:p>
        </w:tc>
        <w:tc>
          <w:tcPr>
            <w:tcW w:w="1418" w:type="dxa"/>
          </w:tcPr>
          <w:p w14:paraId="176E3745">
            <w:pPr>
              <w:tabs>
                <w:tab w:val="left" w:pos="540"/>
              </w:tabs>
              <w:ind w:left="-132" w:leftChars="-64" w:right="-105" w:rightChars="-50" w:hanging="2"/>
              <w:jc w:val="center"/>
            </w:pPr>
            <w:r>
              <w:rPr>
                <w:rFonts w:hint="eastAsia"/>
              </w:rPr>
              <w:t>生产（经营）范围</w:t>
            </w:r>
          </w:p>
        </w:tc>
        <w:tc>
          <w:tcPr>
            <w:tcW w:w="6777" w:type="dxa"/>
            <w:gridSpan w:val="6"/>
          </w:tcPr>
          <w:p w14:paraId="06CDE8E0">
            <w:pPr>
              <w:tabs>
                <w:tab w:val="left" w:pos="540"/>
              </w:tabs>
              <w:ind w:left="-132" w:leftChars="-64" w:right="-105" w:rightChars="-50" w:hanging="2"/>
              <w:jc w:val="center"/>
              <w:rPr>
                <w:rFonts w:ascii="宋体" w:hAnsi="宋体" w:cs="宋体"/>
                <w:szCs w:val="21"/>
              </w:rPr>
            </w:pPr>
          </w:p>
        </w:tc>
      </w:tr>
    </w:tbl>
    <w:p w14:paraId="58B22ED4">
      <w:pPr>
        <w:tabs>
          <w:tab w:val="left" w:pos="4860"/>
          <w:tab w:val="left" w:pos="5400"/>
          <w:tab w:val="left" w:pos="5580"/>
        </w:tabs>
      </w:pPr>
      <w:r>
        <w:rPr>
          <w:rFonts w:hint="eastAsia"/>
        </w:rPr>
        <w:t>说明：</w:t>
      </w:r>
    </w:p>
    <w:p w14:paraId="29414FDA">
      <w:pPr>
        <w:tabs>
          <w:tab w:val="left" w:pos="4860"/>
          <w:tab w:val="left" w:pos="5400"/>
          <w:tab w:val="left" w:pos="5580"/>
        </w:tabs>
        <w:rPr>
          <w:bCs/>
        </w:rPr>
      </w:pPr>
      <w:r>
        <w:rPr>
          <w:rFonts w:hint="eastAsia"/>
          <w:bCs/>
        </w:rPr>
        <w:t>1、投标人应保证本表所填内容真实有效，否则将视为无效投标。</w:t>
      </w:r>
    </w:p>
    <w:p w14:paraId="03308D29">
      <w:pPr>
        <w:tabs>
          <w:tab w:val="left" w:pos="4860"/>
          <w:tab w:val="left" w:pos="5400"/>
          <w:tab w:val="left" w:pos="5580"/>
        </w:tabs>
        <w:rPr>
          <w:bCs/>
        </w:rPr>
      </w:pPr>
      <w:r>
        <w:rPr>
          <w:rFonts w:hint="eastAsia"/>
          <w:bCs/>
        </w:rPr>
        <w:t>2、若投标人是生产企业，则填写“生产许可证”；若投标人是经营企业，则填写“经营许可证”。</w:t>
      </w:r>
    </w:p>
    <w:p w14:paraId="53A802A9">
      <w:pPr>
        <w:numPr>
          <w:ilvl w:val="255"/>
          <w:numId w:val="0"/>
        </w:numPr>
        <w:tabs>
          <w:tab w:val="left" w:pos="540"/>
        </w:tabs>
        <w:rPr>
          <w:rFonts w:ascii="宋体" w:hAnsi="宋体" w:eastAsia="宋体" w:cs="宋体"/>
          <w:b/>
          <w:sz w:val="24"/>
          <w:lang w:val="en-GB"/>
        </w:rPr>
      </w:pPr>
    </w:p>
    <w:p w14:paraId="776DCD11">
      <w:pPr>
        <w:spacing w:line="360" w:lineRule="auto"/>
        <w:rPr>
          <w:rFonts w:eastAsia="宋体"/>
          <w:sz w:val="24"/>
        </w:rPr>
      </w:pPr>
      <w:r>
        <w:rPr>
          <w:rFonts w:eastAsia="宋体"/>
          <w:b/>
          <w:bCs/>
          <w:sz w:val="24"/>
        </w:rPr>
        <w:t>投标人单位名称：</w:t>
      </w:r>
    </w:p>
    <w:p w14:paraId="0385B2E9">
      <w:pPr>
        <w:spacing w:line="360" w:lineRule="auto"/>
        <w:rPr>
          <w:rFonts w:eastAsia="宋体"/>
          <w:b/>
          <w:bCs/>
          <w:sz w:val="24"/>
        </w:rPr>
      </w:pPr>
      <w:r>
        <w:rPr>
          <w:rFonts w:eastAsia="宋体"/>
          <w:b/>
          <w:bCs/>
          <w:sz w:val="24"/>
        </w:rPr>
        <w:t>签发日期：年月日</w:t>
      </w:r>
    </w:p>
    <w:p w14:paraId="7607BA4A">
      <w:pPr>
        <w:spacing w:line="360" w:lineRule="auto"/>
        <w:rPr>
          <w:rFonts w:eastAsia="宋体"/>
          <w:sz w:val="24"/>
        </w:rPr>
      </w:pPr>
      <w:r>
        <w:rPr>
          <w:rFonts w:eastAsia="宋体"/>
          <w:b/>
          <w:sz w:val="24"/>
        </w:rPr>
        <w:t>（此处加盖投标人单位公章）</w:t>
      </w:r>
    </w:p>
    <w:p w14:paraId="7D8E5827">
      <w:pPr>
        <w:numPr>
          <w:ilvl w:val="255"/>
          <w:numId w:val="0"/>
        </w:numPr>
        <w:tabs>
          <w:tab w:val="left" w:pos="540"/>
        </w:tabs>
        <w:rPr>
          <w:rFonts w:ascii="宋体" w:hAnsi="宋体" w:eastAsia="宋体" w:cs="宋体"/>
          <w:b/>
          <w:sz w:val="24"/>
        </w:rPr>
      </w:pPr>
    </w:p>
    <w:p w14:paraId="7E84AA9D">
      <w:pPr>
        <w:numPr>
          <w:ilvl w:val="255"/>
          <w:numId w:val="0"/>
        </w:numPr>
        <w:tabs>
          <w:tab w:val="left" w:pos="540"/>
        </w:tabs>
        <w:rPr>
          <w:rFonts w:ascii="宋体" w:hAnsi="宋体" w:eastAsia="宋体" w:cs="宋体"/>
          <w:b/>
          <w:sz w:val="24"/>
        </w:rPr>
      </w:pPr>
    </w:p>
    <w:p w14:paraId="2E3B8BBF">
      <w:pPr>
        <w:numPr>
          <w:ilvl w:val="255"/>
          <w:numId w:val="0"/>
        </w:numPr>
        <w:tabs>
          <w:tab w:val="left" w:pos="540"/>
        </w:tabs>
        <w:rPr>
          <w:rFonts w:ascii="宋体" w:hAnsi="宋体" w:eastAsia="宋体" w:cs="宋体"/>
          <w:b/>
          <w:sz w:val="24"/>
        </w:rPr>
      </w:pPr>
    </w:p>
    <w:p w14:paraId="21FA5A91">
      <w:pPr>
        <w:numPr>
          <w:ilvl w:val="255"/>
          <w:numId w:val="0"/>
        </w:numPr>
        <w:tabs>
          <w:tab w:val="left" w:pos="540"/>
        </w:tabs>
        <w:rPr>
          <w:rFonts w:ascii="宋体" w:hAnsi="宋体" w:eastAsia="宋体" w:cs="宋体"/>
          <w:b/>
          <w:sz w:val="24"/>
        </w:rPr>
      </w:pPr>
    </w:p>
    <w:p w14:paraId="37BB3E43">
      <w:pPr>
        <w:numPr>
          <w:ilvl w:val="255"/>
          <w:numId w:val="0"/>
        </w:numPr>
        <w:tabs>
          <w:tab w:val="left" w:pos="540"/>
        </w:tabs>
        <w:rPr>
          <w:rFonts w:ascii="宋体" w:hAnsi="宋体" w:eastAsia="宋体" w:cs="宋体"/>
          <w:b/>
          <w:sz w:val="24"/>
        </w:rPr>
      </w:pPr>
    </w:p>
    <w:p w14:paraId="75261743">
      <w:pPr>
        <w:numPr>
          <w:ilvl w:val="255"/>
          <w:numId w:val="0"/>
        </w:numPr>
        <w:tabs>
          <w:tab w:val="left" w:pos="540"/>
        </w:tabs>
        <w:rPr>
          <w:rFonts w:ascii="宋体" w:hAnsi="宋体" w:eastAsia="宋体" w:cs="宋体"/>
          <w:b/>
          <w:sz w:val="24"/>
        </w:rPr>
      </w:pPr>
    </w:p>
    <w:p w14:paraId="104C9485">
      <w:pPr>
        <w:numPr>
          <w:ilvl w:val="255"/>
          <w:numId w:val="0"/>
        </w:numPr>
        <w:tabs>
          <w:tab w:val="left" w:pos="540"/>
        </w:tabs>
        <w:rPr>
          <w:rFonts w:ascii="宋体" w:hAnsi="宋体" w:eastAsia="宋体" w:cs="宋体"/>
          <w:b/>
          <w:sz w:val="24"/>
        </w:rPr>
      </w:pPr>
    </w:p>
    <w:p w14:paraId="226B121A">
      <w:pPr>
        <w:numPr>
          <w:ilvl w:val="255"/>
          <w:numId w:val="0"/>
        </w:numPr>
        <w:tabs>
          <w:tab w:val="left" w:pos="540"/>
        </w:tabs>
        <w:rPr>
          <w:rFonts w:ascii="宋体" w:hAnsi="宋体" w:eastAsia="宋体" w:cs="宋体"/>
          <w:b/>
          <w:sz w:val="24"/>
        </w:rPr>
      </w:pPr>
    </w:p>
    <w:p w14:paraId="58382886">
      <w:pPr>
        <w:numPr>
          <w:ilvl w:val="255"/>
          <w:numId w:val="0"/>
        </w:numPr>
        <w:tabs>
          <w:tab w:val="left" w:pos="540"/>
        </w:tabs>
        <w:rPr>
          <w:rFonts w:ascii="宋体" w:hAnsi="宋体" w:eastAsia="宋体" w:cs="宋体"/>
          <w:b/>
          <w:sz w:val="24"/>
        </w:rPr>
      </w:pPr>
    </w:p>
    <w:p w14:paraId="45F79889">
      <w:pPr>
        <w:numPr>
          <w:ilvl w:val="255"/>
          <w:numId w:val="0"/>
        </w:numPr>
        <w:tabs>
          <w:tab w:val="left" w:pos="540"/>
        </w:tabs>
        <w:rPr>
          <w:rFonts w:ascii="宋体" w:hAnsi="宋体" w:eastAsia="宋体" w:cs="宋体"/>
          <w:b/>
          <w:sz w:val="24"/>
        </w:rPr>
      </w:pPr>
    </w:p>
    <w:p w14:paraId="1644C4D2">
      <w:pPr>
        <w:pStyle w:val="28"/>
      </w:pPr>
    </w:p>
    <w:p w14:paraId="3445C563"/>
    <w:p w14:paraId="2346D14A">
      <w:pPr>
        <w:pStyle w:val="28"/>
      </w:pPr>
    </w:p>
    <w:p w14:paraId="70887A0E"/>
    <w:p w14:paraId="3BA7188E">
      <w:pPr>
        <w:numPr>
          <w:ilvl w:val="255"/>
          <w:numId w:val="0"/>
        </w:numPr>
        <w:tabs>
          <w:tab w:val="left" w:pos="540"/>
        </w:tabs>
        <w:rPr>
          <w:rFonts w:ascii="宋体" w:hAnsi="宋体" w:eastAsia="宋体" w:cs="宋体"/>
          <w:b/>
          <w:sz w:val="24"/>
        </w:rPr>
      </w:pPr>
    </w:p>
    <w:p w14:paraId="33C66D94">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236D2F45">
      <w:pPr>
        <w:ind w:firstLine="210" w:firstLineChars="100"/>
        <w:rPr>
          <w:rFonts w:eastAsia="宋体"/>
          <w:szCs w:val="21"/>
        </w:rPr>
      </w:pPr>
      <w:r>
        <w:rPr>
          <w:rFonts w:eastAsia="宋体"/>
          <w:szCs w:val="21"/>
        </w:rPr>
        <w:t>供应商名称：</w:t>
      </w:r>
    </w:p>
    <w:p w14:paraId="440FE1C5">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00860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66DBFC7D">
            <w:pPr>
              <w:jc w:val="center"/>
              <w:rPr>
                <w:szCs w:val="21"/>
              </w:rPr>
            </w:pPr>
            <w:r>
              <w:rPr>
                <w:szCs w:val="21"/>
              </w:rPr>
              <w:t>序号</w:t>
            </w:r>
          </w:p>
        </w:tc>
        <w:tc>
          <w:tcPr>
            <w:tcW w:w="1867" w:type="dxa"/>
            <w:noWrap/>
            <w:vAlign w:val="center"/>
          </w:tcPr>
          <w:p w14:paraId="33A7A2DE">
            <w:pPr>
              <w:rPr>
                <w:szCs w:val="21"/>
              </w:rPr>
            </w:pPr>
            <w:r>
              <w:rPr>
                <w:szCs w:val="21"/>
              </w:rPr>
              <w:t>采购人</w:t>
            </w:r>
            <w:r>
              <w:rPr>
                <w:rFonts w:hint="eastAsia"/>
                <w:szCs w:val="21"/>
              </w:rPr>
              <w:t>名称</w:t>
            </w:r>
          </w:p>
        </w:tc>
        <w:tc>
          <w:tcPr>
            <w:tcW w:w="1084" w:type="dxa"/>
            <w:noWrap/>
            <w:vAlign w:val="center"/>
          </w:tcPr>
          <w:p w14:paraId="0BD2D26E">
            <w:pPr>
              <w:jc w:val="center"/>
              <w:rPr>
                <w:szCs w:val="21"/>
              </w:rPr>
            </w:pPr>
            <w:r>
              <w:rPr>
                <w:szCs w:val="21"/>
              </w:rPr>
              <w:t>项目名称</w:t>
            </w:r>
          </w:p>
        </w:tc>
        <w:tc>
          <w:tcPr>
            <w:tcW w:w="1742" w:type="dxa"/>
            <w:noWrap/>
            <w:vAlign w:val="center"/>
          </w:tcPr>
          <w:p w14:paraId="28E30B3C">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9FBB1F3">
            <w:pPr>
              <w:jc w:val="center"/>
              <w:rPr>
                <w:szCs w:val="21"/>
              </w:rPr>
            </w:pPr>
            <w:r>
              <w:rPr>
                <w:rFonts w:hint="eastAsia"/>
                <w:szCs w:val="21"/>
              </w:rPr>
              <w:t>合同/发票签订时</w:t>
            </w:r>
            <w:r>
              <w:rPr>
                <w:szCs w:val="21"/>
              </w:rPr>
              <w:t>间</w:t>
            </w:r>
          </w:p>
        </w:tc>
        <w:tc>
          <w:tcPr>
            <w:tcW w:w="1141" w:type="dxa"/>
            <w:noWrap/>
            <w:vAlign w:val="center"/>
          </w:tcPr>
          <w:p w14:paraId="51D4F7D4">
            <w:pPr>
              <w:jc w:val="center"/>
              <w:rPr>
                <w:szCs w:val="21"/>
              </w:rPr>
            </w:pPr>
            <w:r>
              <w:rPr>
                <w:szCs w:val="21"/>
              </w:rPr>
              <w:t>联系人</w:t>
            </w:r>
          </w:p>
        </w:tc>
        <w:tc>
          <w:tcPr>
            <w:tcW w:w="1318" w:type="dxa"/>
            <w:noWrap/>
            <w:vAlign w:val="center"/>
          </w:tcPr>
          <w:p w14:paraId="37795E6B">
            <w:pPr>
              <w:jc w:val="center"/>
              <w:rPr>
                <w:szCs w:val="21"/>
              </w:rPr>
            </w:pPr>
            <w:r>
              <w:rPr>
                <w:szCs w:val="21"/>
              </w:rPr>
              <w:t>联系电话</w:t>
            </w:r>
          </w:p>
        </w:tc>
      </w:tr>
      <w:tr w14:paraId="5003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22F97AF1">
            <w:pPr>
              <w:jc w:val="center"/>
              <w:rPr>
                <w:szCs w:val="21"/>
              </w:rPr>
            </w:pPr>
            <w:r>
              <w:rPr>
                <w:rFonts w:hint="eastAsia"/>
                <w:szCs w:val="21"/>
              </w:rPr>
              <w:t>1</w:t>
            </w:r>
          </w:p>
        </w:tc>
        <w:tc>
          <w:tcPr>
            <w:tcW w:w="1867" w:type="dxa"/>
            <w:noWrap/>
          </w:tcPr>
          <w:p w14:paraId="5544E229">
            <w:pPr>
              <w:rPr>
                <w:szCs w:val="21"/>
              </w:rPr>
            </w:pPr>
          </w:p>
        </w:tc>
        <w:tc>
          <w:tcPr>
            <w:tcW w:w="1084" w:type="dxa"/>
            <w:noWrap/>
          </w:tcPr>
          <w:p w14:paraId="18C88739">
            <w:pPr>
              <w:rPr>
                <w:szCs w:val="21"/>
              </w:rPr>
            </w:pPr>
          </w:p>
        </w:tc>
        <w:tc>
          <w:tcPr>
            <w:tcW w:w="1742" w:type="dxa"/>
            <w:noWrap/>
          </w:tcPr>
          <w:p w14:paraId="08C0BD8F">
            <w:pPr>
              <w:rPr>
                <w:szCs w:val="21"/>
              </w:rPr>
            </w:pPr>
          </w:p>
        </w:tc>
        <w:tc>
          <w:tcPr>
            <w:tcW w:w="1568" w:type="dxa"/>
            <w:noWrap/>
          </w:tcPr>
          <w:p w14:paraId="61D2CC18">
            <w:pPr>
              <w:rPr>
                <w:szCs w:val="21"/>
              </w:rPr>
            </w:pPr>
          </w:p>
        </w:tc>
        <w:tc>
          <w:tcPr>
            <w:tcW w:w="1141" w:type="dxa"/>
            <w:noWrap/>
          </w:tcPr>
          <w:p w14:paraId="5589363C">
            <w:pPr>
              <w:rPr>
                <w:szCs w:val="21"/>
              </w:rPr>
            </w:pPr>
          </w:p>
        </w:tc>
        <w:tc>
          <w:tcPr>
            <w:tcW w:w="1318" w:type="dxa"/>
            <w:noWrap/>
          </w:tcPr>
          <w:p w14:paraId="3BA8787A">
            <w:pPr>
              <w:rPr>
                <w:szCs w:val="21"/>
              </w:rPr>
            </w:pPr>
          </w:p>
        </w:tc>
      </w:tr>
      <w:tr w14:paraId="1E6D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94F8E2C">
            <w:pPr>
              <w:jc w:val="center"/>
              <w:rPr>
                <w:szCs w:val="21"/>
              </w:rPr>
            </w:pPr>
            <w:r>
              <w:rPr>
                <w:rFonts w:hint="eastAsia"/>
                <w:szCs w:val="21"/>
              </w:rPr>
              <w:t>2</w:t>
            </w:r>
          </w:p>
        </w:tc>
        <w:tc>
          <w:tcPr>
            <w:tcW w:w="1867" w:type="dxa"/>
            <w:noWrap/>
          </w:tcPr>
          <w:p w14:paraId="6FFEA47B">
            <w:pPr>
              <w:rPr>
                <w:szCs w:val="21"/>
              </w:rPr>
            </w:pPr>
          </w:p>
        </w:tc>
        <w:tc>
          <w:tcPr>
            <w:tcW w:w="1084" w:type="dxa"/>
            <w:noWrap/>
          </w:tcPr>
          <w:p w14:paraId="27ADBE3A">
            <w:pPr>
              <w:rPr>
                <w:szCs w:val="21"/>
              </w:rPr>
            </w:pPr>
          </w:p>
        </w:tc>
        <w:tc>
          <w:tcPr>
            <w:tcW w:w="1742" w:type="dxa"/>
            <w:noWrap/>
          </w:tcPr>
          <w:p w14:paraId="2622601B">
            <w:pPr>
              <w:rPr>
                <w:szCs w:val="21"/>
              </w:rPr>
            </w:pPr>
          </w:p>
        </w:tc>
        <w:tc>
          <w:tcPr>
            <w:tcW w:w="1568" w:type="dxa"/>
            <w:noWrap/>
          </w:tcPr>
          <w:p w14:paraId="7F98902F">
            <w:pPr>
              <w:rPr>
                <w:szCs w:val="21"/>
              </w:rPr>
            </w:pPr>
          </w:p>
        </w:tc>
        <w:tc>
          <w:tcPr>
            <w:tcW w:w="1141" w:type="dxa"/>
            <w:noWrap/>
          </w:tcPr>
          <w:p w14:paraId="4F60A5E9">
            <w:pPr>
              <w:rPr>
                <w:szCs w:val="21"/>
              </w:rPr>
            </w:pPr>
          </w:p>
        </w:tc>
        <w:tc>
          <w:tcPr>
            <w:tcW w:w="1318" w:type="dxa"/>
            <w:noWrap/>
          </w:tcPr>
          <w:p w14:paraId="4A1F6FA6">
            <w:pPr>
              <w:rPr>
                <w:szCs w:val="21"/>
              </w:rPr>
            </w:pPr>
          </w:p>
        </w:tc>
      </w:tr>
      <w:tr w14:paraId="57CA6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9DEA8F7">
            <w:pPr>
              <w:jc w:val="center"/>
              <w:rPr>
                <w:szCs w:val="21"/>
              </w:rPr>
            </w:pPr>
            <w:r>
              <w:rPr>
                <w:rFonts w:hint="eastAsia"/>
                <w:szCs w:val="21"/>
              </w:rPr>
              <w:t>3</w:t>
            </w:r>
          </w:p>
        </w:tc>
        <w:tc>
          <w:tcPr>
            <w:tcW w:w="1867" w:type="dxa"/>
            <w:noWrap/>
          </w:tcPr>
          <w:p w14:paraId="384347CB">
            <w:pPr>
              <w:rPr>
                <w:szCs w:val="21"/>
              </w:rPr>
            </w:pPr>
          </w:p>
        </w:tc>
        <w:tc>
          <w:tcPr>
            <w:tcW w:w="1084" w:type="dxa"/>
            <w:noWrap/>
          </w:tcPr>
          <w:p w14:paraId="5BDA7919">
            <w:pPr>
              <w:rPr>
                <w:szCs w:val="21"/>
              </w:rPr>
            </w:pPr>
          </w:p>
        </w:tc>
        <w:tc>
          <w:tcPr>
            <w:tcW w:w="1742" w:type="dxa"/>
            <w:noWrap/>
          </w:tcPr>
          <w:p w14:paraId="3B28964B">
            <w:pPr>
              <w:rPr>
                <w:szCs w:val="21"/>
              </w:rPr>
            </w:pPr>
          </w:p>
        </w:tc>
        <w:tc>
          <w:tcPr>
            <w:tcW w:w="1568" w:type="dxa"/>
            <w:noWrap/>
          </w:tcPr>
          <w:p w14:paraId="65374BF0">
            <w:pPr>
              <w:rPr>
                <w:szCs w:val="21"/>
              </w:rPr>
            </w:pPr>
          </w:p>
        </w:tc>
        <w:tc>
          <w:tcPr>
            <w:tcW w:w="1141" w:type="dxa"/>
            <w:noWrap/>
          </w:tcPr>
          <w:p w14:paraId="5E4B0071">
            <w:pPr>
              <w:rPr>
                <w:szCs w:val="21"/>
              </w:rPr>
            </w:pPr>
          </w:p>
        </w:tc>
        <w:tc>
          <w:tcPr>
            <w:tcW w:w="1318" w:type="dxa"/>
            <w:noWrap/>
          </w:tcPr>
          <w:p w14:paraId="3BF0E130">
            <w:pPr>
              <w:rPr>
                <w:szCs w:val="21"/>
              </w:rPr>
            </w:pPr>
          </w:p>
        </w:tc>
      </w:tr>
      <w:tr w14:paraId="01E1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0D5A19F4">
            <w:pPr>
              <w:jc w:val="center"/>
              <w:rPr>
                <w:szCs w:val="21"/>
              </w:rPr>
            </w:pPr>
            <w:r>
              <w:rPr>
                <w:rFonts w:hint="eastAsia"/>
                <w:szCs w:val="21"/>
              </w:rPr>
              <w:t>4</w:t>
            </w:r>
          </w:p>
        </w:tc>
        <w:tc>
          <w:tcPr>
            <w:tcW w:w="1867" w:type="dxa"/>
            <w:noWrap/>
          </w:tcPr>
          <w:p w14:paraId="5DA774BC">
            <w:pPr>
              <w:rPr>
                <w:szCs w:val="21"/>
              </w:rPr>
            </w:pPr>
          </w:p>
        </w:tc>
        <w:tc>
          <w:tcPr>
            <w:tcW w:w="1084" w:type="dxa"/>
            <w:noWrap/>
          </w:tcPr>
          <w:p w14:paraId="020918D6">
            <w:pPr>
              <w:rPr>
                <w:szCs w:val="21"/>
              </w:rPr>
            </w:pPr>
          </w:p>
        </w:tc>
        <w:tc>
          <w:tcPr>
            <w:tcW w:w="1742" w:type="dxa"/>
            <w:noWrap/>
          </w:tcPr>
          <w:p w14:paraId="37C5B8B3">
            <w:pPr>
              <w:rPr>
                <w:szCs w:val="21"/>
              </w:rPr>
            </w:pPr>
          </w:p>
        </w:tc>
        <w:tc>
          <w:tcPr>
            <w:tcW w:w="1568" w:type="dxa"/>
            <w:noWrap/>
          </w:tcPr>
          <w:p w14:paraId="6D9AAD60">
            <w:pPr>
              <w:rPr>
                <w:szCs w:val="21"/>
              </w:rPr>
            </w:pPr>
          </w:p>
        </w:tc>
        <w:tc>
          <w:tcPr>
            <w:tcW w:w="1141" w:type="dxa"/>
            <w:noWrap/>
          </w:tcPr>
          <w:p w14:paraId="4C8E0735">
            <w:pPr>
              <w:rPr>
                <w:szCs w:val="21"/>
              </w:rPr>
            </w:pPr>
          </w:p>
        </w:tc>
        <w:tc>
          <w:tcPr>
            <w:tcW w:w="1318" w:type="dxa"/>
            <w:noWrap/>
          </w:tcPr>
          <w:p w14:paraId="4A23BC5D">
            <w:pPr>
              <w:rPr>
                <w:szCs w:val="21"/>
              </w:rPr>
            </w:pPr>
          </w:p>
        </w:tc>
      </w:tr>
      <w:tr w14:paraId="5FCD8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5B67CF75">
            <w:pPr>
              <w:rPr>
                <w:szCs w:val="21"/>
              </w:rPr>
            </w:pPr>
          </w:p>
        </w:tc>
        <w:tc>
          <w:tcPr>
            <w:tcW w:w="1867" w:type="dxa"/>
            <w:noWrap/>
          </w:tcPr>
          <w:p w14:paraId="4D424A32">
            <w:pPr>
              <w:rPr>
                <w:szCs w:val="21"/>
              </w:rPr>
            </w:pPr>
          </w:p>
        </w:tc>
        <w:tc>
          <w:tcPr>
            <w:tcW w:w="1084" w:type="dxa"/>
            <w:noWrap/>
          </w:tcPr>
          <w:p w14:paraId="68F1D5CF">
            <w:pPr>
              <w:rPr>
                <w:szCs w:val="21"/>
              </w:rPr>
            </w:pPr>
          </w:p>
        </w:tc>
        <w:tc>
          <w:tcPr>
            <w:tcW w:w="1742" w:type="dxa"/>
            <w:noWrap/>
          </w:tcPr>
          <w:p w14:paraId="75B1CAAD">
            <w:pPr>
              <w:rPr>
                <w:szCs w:val="21"/>
              </w:rPr>
            </w:pPr>
          </w:p>
        </w:tc>
        <w:tc>
          <w:tcPr>
            <w:tcW w:w="1568" w:type="dxa"/>
            <w:noWrap/>
          </w:tcPr>
          <w:p w14:paraId="3360D887">
            <w:pPr>
              <w:rPr>
                <w:szCs w:val="21"/>
              </w:rPr>
            </w:pPr>
          </w:p>
        </w:tc>
        <w:tc>
          <w:tcPr>
            <w:tcW w:w="1141" w:type="dxa"/>
            <w:noWrap/>
          </w:tcPr>
          <w:p w14:paraId="29E7442F">
            <w:pPr>
              <w:rPr>
                <w:szCs w:val="21"/>
              </w:rPr>
            </w:pPr>
          </w:p>
        </w:tc>
        <w:tc>
          <w:tcPr>
            <w:tcW w:w="1318" w:type="dxa"/>
            <w:noWrap/>
          </w:tcPr>
          <w:p w14:paraId="385F3D04">
            <w:pPr>
              <w:rPr>
                <w:szCs w:val="21"/>
              </w:rPr>
            </w:pPr>
          </w:p>
        </w:tc>
      </w:tr>
    </w:tbl>
    <w:p w14:paraId="3211C05C"/>
    <w:p w14:paraId="47418A20">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3FE7D909">
      <w:pPr>
        <w:numPr>
          <w:ilvl w:val="255"/>
          <w:numId w:val="0"/>
        </w:numPr>
        <w:spacing w:line="560" w:lineRule="exact"/>
        <w:ind w:left="420"/>
        <w:rPr>
          <w:rFonts w:eastAsia="宋体"/>
        </w:rPr>
      </w:pPr>
    </w:p>
    <w:p w14:paraId="7FED94B2"/>
    <w:p w14:paraId="415EDA7D">
      <w:pPr>
        <w:spacing w:line="360" w:lineRule="auto"/>
        <w:rPr>
          <w:rFonts w:eastAsia="宋体"/>
          <w:sz w:val="24"/>
        </w:rPr>
      </w:pPr>
      <w:r>
        <w:rPr>
          <w:rFonts w:eastAsia="宋体"/>
          <w:b/>
          <w:bCs/>
          <w:sz w:val="24"/>
        </w:rPr>
        <w:t>投标人单位名称：</w:t>
      </w:r>
    </w:p>
    <w:p w14:paraId="439DA9BD">
      <w:pPr>
        <w:spacing w:line="360" w:lineRule="auto"/>
        <w:rPr>
          <w:rFonts w:eastAsia="宋体"/>
          <w:b/>
          <w:bCs/>
          <w:sz w:val="24"/>
        </w:rPr>
      </w:pPr>
      <w:r>
        <w:rPr>
          <w:rFonts w:eastAsia="宋体"/>
          <w:b/>
          <w:bCs/>
          <w:sz w:val="24"/>
        </w:rPr>
        <w:t>签发日期：年月日</w:t>
      </w:r>
    </w:p>
    <w:p w14:paraId="116CEFC6">
      <w:pPr>
        <w:spacing w:line="360" w:lineRule="auto"/>
        <w:rPr>
          <w:rFonts w:eastAsia="宋体"/>
          <w:sz w:val="24"/>
        </w:rPr>
      </w:pPr>
      <w:r>
        <w:rPr>
          <w:rFonts w:eastAsia="宋体"/>
          <w:b/>
          <w:sz w:val="24"/>
        </w:rPr>
        <w:t>（此处加盖投标人单位公章）</w:t>
      </w:r>
    </w:p>
    <w:p w14:paraId="62EB8DA6">
      <w:pPr>
        <w:rPr>
          <w:b/>
          <w:bCs/>
        </w:rPr>
      </w:pPr>
    </w:p>
    <w:p w14:paraId="58E9F2C4"/>
    <w:p w14:paraId="0117C9AD"/>
    <w:p w14:paraId="7C7C1250">
      <w:pPr>
        <w:pStyle w:val="11"/>
      </w:pPr>
    </w:p>
    <w:p w14:paraId="213A65CB"/>
    <w:p w14:paraId="37AF6739">
      <w:pPr>
        <w:pStyle w:val="11"/>
      </w:pPr>
    </w:p>
    <w:p w14:paraId="36C11DC5"/>
    <w:p w14:paraId="3F96BD1E">
      <w:pPr>
        <w:pStyle w:val="28"/>
      </w:pPr>
    </w:p>
    <w:p w14:paraId="0D49A0FC"/>
    <w:p w14:paraId="3BE04F1C">
      <w:pPr>
        <w:pStyle w:val="28"/>
      </w:pPr>
    </w:p>
    <w:p w14:paraId="73F65AF0"/>
    <w:p w14:paraId="7F606422">
      <w:pPr>
        <w:pStyle w:val="28"/>
      </w:pPr>
    </w:p>
    <w:p w14:paraId="41E093F9"/>
    <w:p w14:paraId="232688EF">
      <w:pPr>
        <w:pStyle w:val="28"/>
      </w:pPr>
    </w:p>
    <w:p w14:paraId="30186A63"/>
    <w:p w14:paraId="0ED9C3F6"/>
    <w:p w14:paraId="7F53378A">
      <w:pPr>
        <w:pStyle w:val="28"/>
        <w:ind w:firstLine="2249" w:firstLineChars="800"/>
      </w:pPr>
      <w:r>
        <w:rPr>
          <w:rFonts w:hint="eastAsia" w:cstheme="majorBidi"/>
          <w:b/>
          <w:bCs/>
          <w:sz w:val="28"/>
          <w:szCs w:val="28"/>
        </w:rPr>
        <w:t>（三）商务要求（★）响应情况表</w:t>
      </w:r>
    </w:p>
    <w:p w14:paraId="188AEF54">
      <w:pPr>
        <w:ind w:firstLine="2520" w:firstLineChars="1200"/>
        <w:rPr>
          <w:rFonts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6694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43FD56BC">
            <w:pPr>
              <w:jc w:val="center"/>
              <w:rPr>
                <w:rFonts w:ascii="宋体" w:hAnsi="宋体" w:eastAsia="宋体" w:cs="宋体"/>
              </w:rPr>
            </w:pPr>
            <w:r>
              <w:rPr>
                <w:rFonts w:ascii="宋体" w:hAnsi="宋体" w:eastAsia="宋体" w:cs="宋体"/>
              </w:rPr>
              <w:t>序号</w:t>
            </w:r>
          </w:p>
        </w:tc>
        <w:tc>
          <w:tcPr>
            <w:tcW w:w="7470" w:type="dxa"/>
            <w:vAlign w:val="center"/>
          </w:tcPr>
          <w:p w14:paraId="78EC548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165196F2">
            <w:pPr>
              <w:jc w:val="center"/>
              <w:rPr>
                <w:rFonts w:ascii="宋体" w:hAnsi="宋体" w:eastAsia="宋体" w:cs="宋体"/>
              </w:rPr>
            </w:pPr>
            <w:r>
              <w:rPr>
                <w:rFonts w:hint="eastAsia" w:ascii="宋体" w:hAnsi="宋体" w:eastAsia="宋体" w:cs="宋体"/>
                <w:b/>
                <w:bCs/>
              </w:rPr>
              <w:t>响应情况</w:t>
            </w:r>
          </w:p>
        </w:tc>
      </w:tr>
      <w:tr w14:paraId="4DEC2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37A372C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1D93D346">
            <w:pPr>
              <w:spacing w:line="560" w:lineRule="exact"/>
            </w:pPr>
            <w:r>
              <w:rPr>
                <w:rFonts w:hint="eastAsia"/>
              </w:rPr>
              <w:t>供货期：签订合同之日起24个月。</w:t>
            </w:r>
          </w:p>
        </w:tc>
        <w:tc>
          <w:tcPr>
            <w:tcW w:w="1074" w:type="dxa"/>
            <w:vAlign w:val="center"/>
          </w:tcPr>
          <w:p w14:paraId="533C33AC">
            <w:pPr>
              <w:rPr>
                <w:rFonts w:ascii="宋体" w:hAnsi="宋体" w:eastAsia="宋体" w:cs="宋体"/>
              </w:rPr>
            </w:pPr>
          </w:p>
        </w:tc>
      </w:tr>
      <w:tr w14:paraId="791D5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1A17FEDF">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CF256D2">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655AD33C">
            <w:pPr>
              <w:spacing w:line="276" w:lineRule="auto"/>
              <w:rPr>
                <w:rFonts w:ascii="宋体" w:hAnsi="宋体" w:eastAsia="宋体" w:cs="宋体"/>
                <w:b/>
                <w:sz w:val="24"/>
                <w:szCs w:val="21"/>
              </w:rPr>
            </w:pPr>
          </w:p>
        </w:tc>
      </w:tr>
      <w:tr w14:paraId="69C60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2" w:hRule="atLeast"/>
        </w:trPr>
        <w:tc>
          <w:tcPr>
            <w:tcW w:w="675" w:type="dxa"/>
            <w:vAlign w:val="center"/>
          </w:tcPr>
          <w:p w14:paraId="1CDB224B">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75F3ED52">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49946A57">
            <w:pPr>
              <w:spacing w:line="276" w:lineRule="auto"/>
              <w:rPr>
                <w:rFonts w:ascii="宋体" w:hAnsi="宋体" w:eastAsia="宋体" w:cs="宋体"/>
                <w:szCs w:val="21"/>
              </w:rPr>
            </w:pPr>
          </w:p>
        </w:tc>
      </w:tr>
      <w:tr w14:paraId="2908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8F51520">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4BCFCB1">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2087BE03">
            <w:pPr>
              <w:spacing w:line="276" w:lineRule="auto"/>
              <w:rPr>
                <w:rFonts w:ascii="宋体" w:hAnsi="宋体" w:eastAsia="宋体" w:cs="宋体"/>
                <w:szCs w:val="21"/>
              </w:rPr>
            </w:pPr>
          </w:p>
        </w:tc>
      </w:tr>
      <w:tr w14:paraId="4B595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003014AA">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6FEEF97C">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29FD8F42">
            <w:pPr>
              <w:spacing w:line="276" w:lineRule="auto"/>
              <w:rPr>
                <w:rFonts w:ascii="宋体" w:hAnsi="宋体" w:eastAsia="宋体" w:cs="宋体"/>
                <w:szCs w:val="21"/>
              </w:rPr>
            </w:pPr>
          </w:p>
        </w:tc>
      </w:tr>
      <w:tr w14:paraId="0ED5B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E89B3B5">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7E453B1F">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宋体" w:hAnsi="宋体" w:eastAsia="宋体" w:cs="宋体"/>
                <w:kern w:val="0"/>
                <w:szCs w:val="21"/>
                <w:lang w:val="ru-RU" w:eastAsia="zh-CN"/>
              </w:rPr>
              <w:t>10个工作日</w:t>
            </w:r>
            <w:r>
              <w:rPr>
                <w:rFonts w:hint="eastAsia" w:ascii="宋体" w:hAnsi="宋体" w:eastAsia="宋体" w:cs="宋体"/>
                <w:kern w:val="0"/>
                <w:szCs w:val="21"/>
                <w:lang w:val="ru-RU"/>
              </w:rPr>
              <w:t>内，采购人向中标人支付发票等额货款。</w:t>
            </w:r>
          </w:p>
        </w:tc>
        <w:tc>
          <w:tcPr>
            <w:tcW w:w="1074" w:type="dxa"/>
          </w:tcPr>
          <w:p w14:paraId="4E7257AF">
            <w:pPr>
              <w:spacing w:line="300" w:lineRule="exact"/>
              <w:ind w:firstLine="630" w:firstLineChars="300"/>
              <w:rPr>
                <w:rFonts w:ascii="宋体" w:hAnsi="宋体" w:eastAsia="宋体" w:cs="宋体"/>
                <w:bCs/>
                <w:szCs w:val="21"/>
              </w:rPr>
            </w:pPr>
          </w:p>
        </w:tc>
      </w:tr>
      <w:tr w14:paraId="1BC0D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7978B0">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2CF5CF1D">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500AB7DA">
            <w:pPr>
              <w:spacing w:line="300" w:lineRule="exact"/>
              <w:ind w:firstLine="630" w:firstLineChars="300"/>
              <w:rPr>
                <w:rFonts w:ascii="宋体" w:hAnsi="宋体" w:eastAsia="宋体" w:cs="宋体"/>
                <w:bCs/>
                <w:szCs w:val="21"/>
              </w:rPr>
            </w:pPr>
          </w:p>
        </w:tc>
      </w:tr>
      <w:tr w14:paraId="3FC4F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F1B6407">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628F55C7">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545EE3DD">
            <w:pPr>
              <w:spacing w:line="300" w:lineRule="exact"/>
              <w:ind w:firstLine="630" w:firstLineChars="300"/>
              <w:rPr>
                <w:rFonts w:ascii="宋体" w:hAnsi="宋体" w:eastAsia="宋体" w:cs="宋体"/>
                <w:bCs/>
                <w:szCs w:val="21"/>
              </w:rPr>
            </w:pPr>
          </w:p>
        </w:tc>
      </w:tr>
      <w:tr w14:paraId="3D136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4CB38D8">
            <w:pPr>
              <w:spacing w:line="276" w:lineRule="auto"/>
              <w:rPr>
                <w:rFonts w:ascii="宋体" w:hAnsi="宋体" w:eastAsia="宋体" w:cs="宋体"/>
                <w:b/>
                <w:sz w:val="24"/>
                <w:szCs w:val="21"/>
                <w:lang w:val="ru-RU"/>
              </w:rPr>
            </w:pPr>
          </w:p>
          <w:p w14:paraId="7D739072">
            <w:pPr>
              <w:spacing w:line="276" w:lineRule="auto"/>
              <w:rPr>
                <w:rFonts w:ascii="宋体" w:hAnsi="宋体" w:eastAsia="宋体" w:cs="宋体"/>
                <w:b/>
                <w:sz w:val="24"/>
                <w:szCs w:val="21"/>
                <w:lang w:val="ru-RU"/>
              </w:rPr>
            </w:pPr>
          </w:p>
          <w:p w14:paraId="052EE065">
            <w:pPr>
              <w:spacing w:line="276" w:lineRule="auto"/>
              <w:rPr>
                <w:rFonts w:ascii="宋体" w:hAnsi="宋体" w:eastAsia="宋体" w:cs="宋体"/>
                <w:b/>
                <w:sz w:val="24"/>
                <w:szCs w:val="21"/>
                <w:lang w:val="ru-RU"/>
              </w:rPr>
            </w:pPr>
          </w:p>
          <w:p w14:paraId="694BC391">
            <w:pPr>
              <w:spacing w:line="276" w:lineRule="auto"/>
              <w:rPr>
                <w:rFonts w:ascii="宋体" w:hAnsi="宋体" w:eastAsia="宋体" w:cs="宋体"/>
                <w:b/>
                <w:sz w:val="24"/>
                <w:szCs w:val="21"/>
                <w:lang w:val="ru-RU"/>
              </w:rPr>
            </w:pPr>
          </w:p>
          <w:p w14:paraId="20D868D5">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05C70D4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B4064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533657F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03DD0D88">
            <w:pPr>
              <w:spacing w:line="300" w:lineRule="exact"/>
              <w:ind w:firstLine="630" w:firstLineChars="300"/>
              <w:rPr>
                <w:rFonts w:ascii="宋体" w:hAnsi="宋体" w:eastAsia="宋体" w:cs="宋体"/>
                <w:bCs/>
                <w:szCs w:val="21"/>
              </w:rPr>
            </w:pPr>
          </w:p>
        </w:tc>
      </w:tr>
      <w:tr w14:paraId="5C5A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2DBE4F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77894583">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7847B989">
            <w:pPr>
              <w:spacing w:line="300" w:lineRule="exact"/>
              <w:ind w:firstLine="630" w:firstLineChars="300"/>
              <w:rPr>
                <w:rFonts w:ascii="宋体" w:hAnsi="宋体" w:eastAsia="宋体" w:cs="宋体"/>
                <w:bCs/>
                <w:szCs w:val="21"/>
              </w:rPr>
            </w:pPr>
          </w:p>
        </w:tc>
      </w:tr>
      <w:tr w14:paraId="09BE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833DDB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4350E3D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5F1FFC07">
            <w:pPr>
              <w:spacing w:line="300" w:lineRule="exact"/>
              <w:ind w:firstLine="630" w:firstLineChars="300"/>
              <w:rPr>
                <w:rFonts w:ascii="宋体" w:hAnsi="宋体" w:eastAsia="宋体" w:cs="宋体"/>
                <w:bCs/>
                <w:szCs w:val="21"/>
              </w:rPr>
            </w:pPr>
          </w:p>
        </w:tc>
      </w:tr>
      <w:tr w14:paraId="4E67D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1529BA49">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07DA7F7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60D46A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90F12F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802AF25">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（3）</w:t>
            </w:r>
            <w:r>
              <w:rPr>
                <w:rFonts w:hint="eastAsia"/>
                <w:highlight w:val="yellow"/>
                <w:lang w:val="ru-RU"/>
              </w:rPr>
              <w:t>报价要求：最终报价不得高于深圳市阳光平台三色九段加权平均值价格。</w:t>
            </w:r>
          </w:p>
          <w:p w14:paraId="39C5C21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报价币种为人民币。</w:t>
            </w:r>
          </w:p>
        </w:tc>
        <w:tc>
          <w:tcPr>
            <w:tcW w:w="1074" w:type="dxa"/>
          </w:tcPr>
          <w:p w14:paraId="7F1A4478">
            <w:pPr>
              <w:spacing w:line="300" w:lineRule="exact"/>
              <w:ind w:firstLine="630" w:firstLineChars="300"/>
              <w:rPr>
                <w:rFonts w:ascii="宋体" w:hAnsi="宋体" w:eastAsia="宋体" w:cs="宋体"/>
                <w:bCs/>
                <w:szCs w:val="21"/>
              </w:rPr>
            </w:pPr>
          </w:p>
        </w:tc>
      </w:tr>
      <w:tr w14:paraId="6F457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6847081F">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27E9E348">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7981344F">
            <w:pPr>
              <w:spacing w:line="300" w:lineRule="exact"/>
              <w:ind w:firstLine="630" w:firstLineChars="300"/>
              <w:rPr>
                <w:rFonts w:ascii="宋体" w:hAnsi="宋体" w:eastAsia="宋体" w:cs="宋体"/>
                <w:bCs/>
                <w:szCs w:val="21"/>
              </w:rPr>
            </w:pPr>
          </w:p>
        </w:tc>
      </w:tr>
    </w:tbl>
    <w:p w14:paraId="4050CB54">
      <w:pPr>
        <w:pStyle w:val="28"/>
      </w:pPr>
    </w:p>
    <w:p w14:paraId="3A523EAD">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407370B7">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029945DF">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5A13CA67">
      <w:pPr>
        <w:pStyle w:val="28"/>
      </w:pPr>
    </w:p>
    <w:p w14:paraId="55FB0532">
      <w:pPr>
        <w:pStyle w:val="11"/>
      </w:pPr>
    </w:p>
    <w:p w14:paraId="73EF274C"/>
    <w:p w14:paraId="2E337E92">
      <w:pPr>
        <w:pStyle w:val="28"/>
      </w:pPr>
    </w:p>
    <w:p w14:paraId="6392C98C"/>
    <w:p w14:paraId="0EFCA65A">
      <w:pPr>
        <w:pStyle w:val="28"/>
      </w:pPr>
    </w:p>
    <w:p w14:paraId="3BDA0B96"/>
    <w:p w14:paraId="2B3F6D2E">
      <w:pPr>
        <w:pStyle w:val="28"/>
      </w:pPr>
    </w:p>
    <w:p w14:paraId="1A9705DC"/>
    <w:p w14:paraId="393286D5">
      <w:pPr>
        <w:pStyle w:val="28"/>
      </w:pPr>
    </w:p>
    <w:p w14:paraId="2C2E6FC9"/>
    <w:p w14:paraId="2751F03E">
      <w:pPr>
        <w:pStyle w:val="28"/>
      </w:pPr>
    </w:p>
    <w:p w14:paraId="5EF9FE4D"/>
    <w:p w14:paraId="207A714D">
      <w:pPr>
        <w:pStyle w:val="28"/>
      </w:pPr>
    </w:p>
    <w:p w14:paraId="616A00B7"/>
    <w:p w14:paraId="5AD749D1">
      <w:pPr>
        <w:pStyle w:val="28"/>
      </w:pPr>
    </w:p>
    <w:p w14:paraId="6B685F37"/>
    <w:p w14:paraId="4CAF58F2">
      <w:pPr>
        <w:pStyle w:val="6"/>
        <w:spacing w:before="120" w:after="120"/>
        <w:ind w:left="-1" w:leftChars="-1" w:hanging="1"/>
        <w:jc w:val="center"/>
        <w:rPr>
          <w:rFonts w:ascii="方正小标宋_GBK" w:eastAsia="方正小标宋_GBK" w:hAnsiTheme="minorEastAsia"/>
          <w:b w:val="0"/>
          <w:bCs w:val="0"/>
          <w:sz w:val="32"/>
          <w:szCs w:val="32"/>
        </w:rPr>
      </w:pPr>
      <w:bookmarkStart w:id="28" w:name="_Hlk126044986"/>
      <w:bookmarkStart w:id="29" w:name="_Hlk126913563"/>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p>
    <w:p w14:paraId="3345D707"/>
    <w:bookmarkEnd w:id="28"/>
    <w:bookmarkEnd w:id="29"/>
    <w:p w14:paraId="77FACC30">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47AE1B1">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009E675">
      <w:pPr>
        <w:pStyle w:val="7"/>
      </w:pPr>
    </w:p>
    <w:p w14:paraId="32B46A62">
      <w:pPr>
        <w:spacing w:line="360" w:lineRule="auto"/>
        <w:ind w:left="420"/>
        <w:rPr>
          <w:rFonts w:ascii="宋体" w:hAnsi="宋体"/>
        </w:rPr>
      </w:pPr>
      <w:r>
        <w:rPr>
          <w:rFonts w:hint="eastAsia" w:ascii="宋体" w:hAnsi="宋体"/>
        </w:rPr>
        <w:t>1、对投标产品的整体描述（包括采用文字、表格等形式）</w:t>
      </w:r>
    </w:p>
    <w:p w14:paraId="5826BC57">
      <w:pPr>
        <w:spacing w:line="360" w:lineRule="auto"/>
        <w:ind w:left="420"/>
        <w:rPr>
          <w:rFonts w:ascii="宋体" w:hAnsi="宋体"/>
        </w:rPr>
      </w:pPr>
      <w:r>
        <w:rPr>
          <w:rFonts w:hint="eastAsia" w:ascii="宋体" w:hAnsi="宋体"/>
        </w:rPr>
        <w:t>2、投标产品采用的技术标准</w:t>
      </w:r>
    </w:p>
    <w:p w14:paraId="0B8CD21A">
      <w:pPr>
        <w:spacing w:line="360" w:lineRule="auto"/>
        <w:ind w:left="420"/>
        <w:rPr>
          <w:rFonts w:ascii="宋体" w:hAnsi="宋体"/>
        </w:rPr>
      </w:pPr>
      <w:r>
        <w:rPr>
          <w:rFonts w:hint="eastAsia" w:ascii="宋体" w:hAnsi="宋体"/>
        </w:rPr>
        <w:t>3、投标产品的性能特点（包括新技术、新工艺、新材料的应用等）</w:t>
      </w:r>
    </w:p>
    <w:p w14:paraId="790E5196">
      <w:pPr>
        <w:spacing w:line="360" w:lineRule="auto"/>
        <w:ind w:left="420"/>
        <w:rPr>
          <w:rFonts w:ascii="宋体" w:hAnsi="宋体"/>
        </w:rPr>
      </w:pPr>
      <w:r>
        <w:rPr>
          <w:rFonts w:hint="eastAsia" w:ascii="宋体" w:hAnsi="宋体"/>
        </w:rPr>
        <w:t>4、投标产品的外形尺寸图、成品的彩色图样等</w:t>
      </w:r>
    </w:p>
    <w:p w14:paraId="7C1C2C9D">
      <w:pPr>
        <w:spacing w:line="360" w:lineRule="auto"/>
        <w:ind w:left="420"/>
        <w:rPr>
          <w:rFonts w:ascii="宋体" w:hAnsi="宋体"/>
        </w:rPr>
      </w:pPr>
      <w:r>
        <w:rPr>
          <w:rFonts w:hint="eastAsia" w:ascii="宋体" w:hAnsi="宋体"/>
        </w:rPr>
        <w:t>5、投标产品的说明书等</w:t>
      </w:r>
    </w:p>
    <w:p w14:paraId="0C7FE8F0">
      <w:pPr>
        <w:spacing w:line="360" w:lineRule="auto"/>
        <w:ind w:left="420"/>
        <w:rPr>
          <w:rFonts w:ascii="宋体" w:hAnsi="宋体"/>
        </w:rPr>
      </w:pPr>
      <w:r>
        <w:rPr>
          <w:rFonts w:hint="eastAsia" w:ascii="宋体" w:hAnsi="宋体"/>
        </w:rPr>
        <w:t>6、其它</w:t>
      </w:r>
    </w:p>
    <w:p w14:paraId="22CFAD73">
      <w:pPr>
        <w:adjustRightInd w:val="0"/>
        <w:snapToGrid w:val="0"/>
        <w:spacing w:line="300" w:lineRule="auto"/>
        <w:rPr>
          <w:snapToGrid w:val="0"/>
          <w:kern w:val="0"/>
        </w:rPr>
      </w:pPr>
    </w:p>
    <w:p w14:paraId="7DA7DDF8">
      <w:pPr>
        <w:adjustRightInd w:val="0"/>
        <w:snapToGrid w:val="0"/>
        <w:spacing w:line="300" w:lineRule="auto"/>
        <w:rPr>
          <w:snapToGrid w:val="0"/>
          <w:kern w:val="0"/>
        </w:rPr>
      </w:pPr>
    </w:p>
    <w:p w14:paraId="2C0B9B84">
      <w:pPr>
        <w:adjustRightInd w:val="0"/>
        <w:snapToGrid w:val="0"/>
        <w:spacing w:line="300" w:lineRule="auto"/>
        <w:rPr>
          <w:snapToGrid w:val="0"/>
          <w:kern w:val="0"/>
        </w:rPr>
      </w:pPr>
    </w:p>
    <w:p w14:paraId="1B84D76A">
      <w:pPr>
        <w:adjustRightInd w:val="0"/>
        <w:snapToGrid w:val="0"/>
        <w:spacing w:line="300" w:lineRule="auto"/>
        <w:rPr>
          <w:snapToGrid w:val="0"/>
          <w:kern w:val="0"/>
        </w:rPr>
      </w:pPr>
      <w:r>
        <w:rPr>
          <w:rFonts w:hint="eastAsia"/>
          <w:snapToGrid w:val="0"/>
          <w:kern w:val="0"/>
        </w:rPr>
        <w:t>投标单位：（盖章）</w:t>
      </w:r>
    </w:p>
    <w:p w14:paraId="57B95ED7">
      <w:pPr>
        <w:adjustRightInd w:val="0"/>
        <w:snapToGrid w:val="0"/>
        <w:spacing w:line="300" w:lineRule="auto"/>
        <w:rPr>
          <w:snapToGrid w:val="0"/>
          <w:kern w:val="0"/>
        </w:rPr>
      </w:pPr>
      <w:r>
        <w:rPr>
          <w:rFonts w:hint="eastAsia"/>
          <w:snapToGrid w:val="0"/>
          <w:kern w:val="0"/>
        </w:rPr>
        <w:t>法定代表人或授权代表：（签字）</w:t>
      </w:r>
    </w:p>
    <w:p w14:paraId="6B25E700">
      <w:pPr>
        <w:wordWrap w:val="0"/>
        <w:adjustRightInd w:val="0"/>
        <w:snapToGrid w:val="0"/>
        <w:spacing w:line="300" w:lineRule="auto"/>
        <w:ind w:right="420"/>
        <w:rPr>
          <w:snapToGrid w:val="0"/>
          <w:kern w:val="0"/>
        </w:rPr>
      </w:pPr>
      <w:r>
        <w:rPr>
          <w:rFonts w:hint="eastAsia"/>
          <w:snapToGrid w:val="0"/>
          <w:kern w:val="0"/>
        </w:rPr>
        <w:t>年    月   日</w:t>
      </w:r>
    </w:p>
    <w:p w14:paraId="0C9D41F2">
      <w:pPr>
        <w:widowControl/>
        <w:jc w:val="left"/>
      </w:pPr>
    </w:p>
    <w:sectPr>
      <w:footerReference r:id="rId5" w:type="default"/>
      <w:pgSz w:w="11906" w:h="16838"/>
      <w:pgMar w:top="1701" w:right="1440" w:bottom="1701"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23AE0A41-579A-48E7-A345-A26942AFB1B6}"/>
  </w:font>
  <w:font w:name="黑体">
    <w:panose1 w:val="02010609060101010101"/>
    <w:charset w:val="86"/>
    <w:family w:val="auto"/>
    <w:pitch w:val="default"/>
    <w:sig w:usb0="800002BF" w:usb1="38CF7CFA" w:usb2="00000016" w:usb3="00000000" w:csb0="00040001" w:csb1="00000000"/>
    <w:embedRegular r:id="rId2" w:fontKey="{77B8B0AA-370A-41BE-843E-F30FBFEC30FA}"/>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CFBDF7D9-7E24-44BA-98DA-82EDE37E5D06}"/>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57F7A407-16C8-483A-AC16-752FB3825937}"/>
  </w:font>
  <w:font w:name="华文中宋">
    <w:panose1 w:val="02010600040101010101"/>
    <w:charset w:val="86"/>
    <w:family w:val="auto"/>
    <w:pitch w:val="default"/>
    <w:sig w:usb0="00000287" w:usb1="080F0000" w:usb2="00000000" w:usb3="00000000" w:csb0="0004009F" w:csb1="DFD70000"/>
    <w:embedRegular r:id="rId5" w:fontKey="{583E3602-6682-4B31-8E95-EA796B7264CE}"/>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A2C20094-2ED8-4CAF-A326-BCFFE9FDF1DB}"/>
  </w:font>
  <w:font w:name="方正小标宋简体">
    <w:panose1 w:val="03000509000000000000"/>
    <w:charset w:val="86"/>
    <w:family w:val="auto"/>
    <w:pitch w:val="default"/>
    <w:sig w:usb0="00000001" w:usb1="080E0000" w:usb2="00000000" w:usb3="00000000" w:csb0="00040000" w:csb1="00000000"/>
    <w:embedRegular r:id="rId7" w:fontKey="{D8F36F33-79C5-4D08-9B93-21766154CAC5}"/>
  </w:font>
  <w:font w:name="微软雅黑">
    <w:panose1 w:val="020B0503020204020204"/>
    <w:charset w:val="86"/>
    <w:family w:val="swiss"/>
    <w:pitch w:val="default"/>
    <w:sig w:usb0="80000287" w:usb1="2ACF3C50" w:usb2="00000016" w:usb3="00000000" w:csb0="0004001F" w:csb1="00000000"/>
    <w:embedRegular r:id="rId8" w:fontKey="{A24F8A6C-3338-4738-B055-129DFAB44CE5}"/>
  </w:font>
  <w:font w:name="仿宋">
    <w:panose1 w:val="02010609060101010101"/>
    <w:charset w:val="86"/>
    <w:family w:val="modern"/>
    <w:pitch w:val="default"/>
    <w:sig w:usb0="800002BF" w:usb1="38CF7CFA" w:usb2="00000016" w:usb3="00000000" w:csb0="00040001" w:csb1="00000000"/>
    <w:embedRegular r:id="rId9" w:fontKey="{FBB5F07B-91DC-4AB8-A954-193C294E7A4B}"/>
  </w:font>
  <w:font w:name="方正小标宋_GBK">
    <w:panose1 w:val="02000000000000000000"/>
    <w:charset w:val="86"/>
    <w:family w:val="script"/>
    <w:pitch w:val="default"/>
    <w:sig w:usb0="A00002BF" w:usb1="38CF7CFA" w:usb2="00082016" w:usb3="00000000" w:csb0="00040001" w:csb1="00000000"/>
    <w:embedRegular r:id="rId10" w:fontKey="{3A4FD104-720F-4277-B757-1BD9A90CDD8E}"/>
  </w:font>
  <w:font w:name="WPSEMBED4">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4814E7">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18">
    <w:pPr>
      <w:pStyle w:val="1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1"/>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5Rakk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v:textbox>
            </v:shape>
          </w:pict>
        </mc:Fallback>
      </mc:AlternateContent>
    </w:r>
  </w:p>
  <w:p w14:paraId="2CD1241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3A2C2F">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2CF1A4A7">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996FAFE7"/>
    <w:multiLevelType w:val="singleLevel"/>
    <w:tmpl w:val="996FAFE7"/>
    <w:lvl w:ilvl="0" w:tentative="0">
      <w:start w:val="1"/>
      <w:numFmt w:val="decimal"/>
      <w:lvlText w:val="%1)"/>
      <w:lvlJc w:val="left"/>
      <w:pPr>
        <w:ind w:left="425" w:hanging="425"/>
      </w:pPr>
      <w:rPr>
        <w:rFonts w:hint="default"/>
      </w:rPr>
    </w:lvl>
  </w:abstractNum>
  <w:abstractNum w:abstractNumId="2">
    <w:nsid w:val="B2F286B7"/>
    <w:multiLevelType w:val="singleLevel"/>
    <w:tmpl w:val="B2F286B7"/>
    <w:lvl w:ilvl="0" w:tentative="0">
      <w:start w:val="1"/>
      <w:numFmt w:val="chineseCounting"/>
      <w:suff w:val="space"/>
      <w:lvlText w:val="第%1章"/>
      <w:lvlJc w:val="left"/>
      <w:rPr>
        <w:rFonts w:hint="eastAsia"/>
      </w:rPr>
    </w:lvl>
  </w:abstractNum>
  <w:abstractNum w:abstractNumId="3">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4">
    <w:nsid w:val="BDB6898B"/>
    <w:multiLevelType w:val="singleLevel"/>
    <w:tmpl w:val="BDB6898B"/>
    <w:lvl w:ilvl="0" w:tentative="0">
      <w:start w:val="2"/>
      <w:numFmt w:val="decimal"/>
      <w:suff w:val="nothing"/>
      <w:lvlText w:val="%1、"/>
      <w:lvlJc w:val="left"/>
    </w:lvl>
  </w:abstractNum>
  <w:abstractNum w:abstractNumId="5">
    <w:nsid w:val="D70FB1DE"/>
    <w:multiLevelType w:val="singleLevel"/>
    <w:tmpl w:val="D70FB1DE"/>
    <w:lvl w:ilvl="0" w:tentative="0">
      <w:start w:val="2"/>
      <w:numFmt w:val="decimal"/>
      <w:suff w:val="space"/>
      <w:lvlText w:val="%1."/>
      <w:lvlJc w:val="left"/>
    </w:lvl>
  </w:abstractNum>
  <w:abstractNum w:abstractNumId="6">
    <w:nsid w:val="D9146FBB"/>
    <w:multiLevelType w:val="singleLevel"/>
    <w:tmpl w:val="D9146FBB"/>
    <w:lvl w:ilvl="0" w:tentative="0">
      <w:start w:val="1"/>
      <w:numFmt w:val="chineseCounting"/>
      <w:suff w:val="nothing"/>
      <w:lvlText w:val="（%1）"/>
      <w:lvlJc w:val="left"/>
      <w:rPr>
        <w:rFonts w:hint="eastAsia"/>
      </w:rPr>
    </w:lvl>
  </w:abstractNum>
  <w:abstractNum w:abstractNumId="7">
    <w:nsid w:val="DFB30FCB"/>
    <w:multiLevelType w:val="singleLevel"/>
    <w:tmpl w:val="DFB30FCB"/>
    <w:lvl w:ilvl="0" w:tentative="0">
      <w:start w:val="1"/>
      <w:numFmt w:val="chineseCounting"/>
      <w:suff w:val="nothing"/>
      <w:lvlText w:val="%1、"/>
      <w:lvlJc w:val="left"/>
      <w:pPr>
        <w:ind w:left="6" w:firstLine="420"/>
      </w:pPr>
      <w:rPr>
        <w:rFonts w:hint="eastAsia"/>
        <w:b/>
      </w:rPr>
    </w:lvl>
  </w:abstractNum>
  <w:abstractNum w:abstractNumId="8">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9">
    <w:nsid w:val="F0324B2F"/>
    <w:multiLevelType w:val="singleLevel"/>
    <w:tmpl w:val="F0324B2F"/>
    <w:lvl w:ilvl="0" w:tentative="0">
      <w:start w:val="1"/>
      <w:numFmt w:val="chineseCounting"/>
      <w:suff w:val="nothing"/>
      <w:lvlText w:val="（%1）"/>
      <w:lvlJc w:val="left"/>
      <w:pPr>
        <w:ind w:left="0" w:firstLine="420"/>
      </w:pPr>
      <w:rPr>
        <w:rFonts w:hint="eastAsia"/>
      </w:rPr>
    </w:lvl>
  </w:abstractNum>
  <w:abstractNum w:abstractNumId="10">
    <w:nsid w:val="00000010"/>
    <w:multiLevelType w:val="multilevel"/>
    <w:tmpl w:val="00000010"/>
    <w:lvl w:ilvl="0" w:tentative="0">
      <w:start w:val="1"/>
      <w:numFmt w:val="decimal"/>
      <w:lvlText w:val="%1."/>
      <w:lvlJc w:val="left"/>
      <w:pPr>
        <w:ind w:left="425" w:hanging="425"/>
      </w:pPr>
    </w:lvl>
    <w:lvl w:ilvl="1" w:tentative="0">
      <w:start w:val="1"/>
      <w:numFmt w:val="decimal"/>
      <w:lvlText w:val="%1.%2."/>
      <w:lvlJc w:val="left"/>
      <w:pPr>
        <w:ind w:left="567" w:hanging="567"/>
      </w:pPr>
      <w:rPr>
        <w:b w:val="0"/>
      </w:r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1">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2">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3">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4">
    <w:nsid w:val="1B4CD236"/>
    <w:multiLevelType w:val="singleLevel"/>
    <w:tmpl w:val="1B4CD236"/>
    <w:lvl w:ilvl="0" w:tentative="0">
      <w:start w:val="6"/>
      <w:numFmt w:val="chineseCounting"/>
      <w:suff w:val="space"/>
      <w:lvlText w:val="第%1章"/>
      <w:lvlJc w:val="left"/>
      <w:rPr>
        <w:rFonts w:hint="eastAsia"/>
      </w:rPr>
    </w:lvl>
  </w:abstractNum>
  <w:abstractNum w:abstractNumId="15">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6">
    <w:nsid w:val="36B6CA1F"/>
    <w:multiLevelType w:val="singleLevel"/>
    <w:tmpl w:val="36B6CA1F"/>
    <w:lvl w:ilvl="0" w:tentative="0">
      <w:start w:val="1"/>
      <w:numFmt w:val="decimal"/>
      <w:lvlText w:val="(%1)"/>
      <w:lvlJc w:val="left"/>
      <w:pPr>
        <w:ind w:left="425" w:hanging="425"/>
      </w:pPr>
      <w:rPr>
        <w:rFonts w:hint="default"/>
      </w:rPr>
    </w:lvl>
  </w:abstractNum>
  <w:abstractNum w:abstractNumId="17">
    <w:nsid w:val="3DF4FAB0"/>
    <w:multiLevelType w:val="singleLevel"/>
    <w:tmpl w:val="3DF4FAB0"/>
    <w:lvl w:ilvl="0" w:tentative="0">
      <w:start w:val="1"/>
      <w:numFmt w:val="decimal"/>
      <w:lvlText w:val="(%1)"/>
      <w:lvlJc w:val="left"/>
      <w:pPr>
        <w:ind w:left="425" w:hanging="425"/>
      </w:pPr>
      <w:rPr>
        <w:rFonts w:hint="default"/>
      </w:rPr>
    </w:lvl>
  </w:abstractNum>
  <w:abstractNum w:abstractNumId="18">
    <w:nsid w:val="4588B6C0"/>
    <w:multiLevelType w:val="singleLevel"/>
    <w:tmpl w:val="4588B6C0"/>
    <w:lvl w:ilvl="0" w:tentative="0">
      <w:start w:val="1"/>
      <w:numFmt w:val="decimal"/>
      <w:suff w:val="nothing"/>
      <w:lvlText w:val="（%1）"/>
      <w:lvlJc w:val="left"/>
      <w:pPr>
        <w:ind w:left="630"/>
      </w:pPr>
    </w:lvl>
  </w:abstractNum>
  <w:abstractNum w:abstractNumId="19">
    <w:nsid w:val="4806A50A"/>
    <w:multiLevelType w:val="singleLevel"/>
    <w:tmpl w:val="4806A50A"/>
    <w:lvl w:ilvl="0" w:tentative="0">
      <w:start w:val="1"/>
      <w:numFmt w:val="decimal"/>
      <w:lvlText w:val="%1)"/>
      <w:lvlJc w:val="left"/>
      <w:pPr>
        <w:ind w:left="425" w:hanging="425"/>
      </w:pPr>
      <w:rPr>
        <w:rFonts w:hint="default"/>
      </w:rPr>
    </w:lvl>
  </w:abstractNum>
  <w:abstractNum w:abstractNumId="20">
    <w:nsid w:val="48C58054"/>
    <w:multiLevelType w:val="singleLevel"/>
    <w:tmpl w:val="48C58054"/>
    <w:lvl w:ilvl="0" w:tentative="0">
      <w:start w:val="6"/>
      <w:numFmt w:val="chineseCounting"/>
      <w:suff w:val="nothing"/>
      <w:lvlText w:val="%1、"/>
      <w:lvlJc w:val="left"/>
      <w:rPr>
        <w:rFonts w:hint="eastAsia"/>
      </w:rPr>
    </w:lvl>
  </w:abstractNum>
  <w:abstractNum w:abstractNumId="21">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3">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4">
    <w:nsid w:val="5F9A95EA"/>
    <w:multiLevelType w:val="singleLevel"/>
    <w:tmpl w:val="5F9A95EA"/>
    <w:lvl w:ilvl="0" w:tentative="0">
      <w:start w:val="1"/>
      <w:numFmt w:val="decimal"/>
      <w:lvlText w:val="%1)"/>
      <w:lvlJc w:val="left"/>
      <w:pPr>
        <w:ind w:left="425" w:hanging="425"/>
      </w:pPr>
      <w:rPr>
        <w:rFonts w:hint="default"/>
      </w:rPr>
    </w:lvl>
  </w:abstractNum>
  <w:abstractNum w:abstractNumId="25">
    <w:nsid w:val="6A382A98"/>
    <w:multiLevelType w:val="multilevel"/>
    <w:tmpl w:val="6A382A98"/>
    <w:lvl w:ilvl="0" w:tentative="0">
      <w:start w:val="1"/>
      <w:numFmt w:val="japaneseCounting"/>
      <w:lvlText w:val="%1、"/>
      <w:lvlJc w:val="left"/>
      <w:pPr>
        <w:ind w:left="862" w:hanging="7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6">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7">
    <w:nsid w:val="77D5EEE3"/>
    <w:multiLevelType w:val="singleLevel"/>
    <w:tmpl w:val="77D5EEE3"/>
    <w:lvl w:ilvl="0" w:tentative="0">
      <w:start w:val="1"/>
      <w:numFmt w:val="decimal"/>
      <w:lvlText w:val="(%1)"/>
      <w:lvlJc w:val="left"/>
      <w:pPr>
        <w:ind w:left="425" w:hanging="425"/>
      </w:pPr>
      <w:rPr>
        <w:rFonts w:hint="default"/>
      </w:rPr>
    </w:lvl>
  </w:abstractNum>
  <w:num w:numId="1">
    <w:abstractNumId w:val="26"/>
  </w:num>
  <w:num w:numId="2">
    <w:abstractNumId w:val="2"/>
  </w:num>
  <w:num w:numId="3">
    <w:abstractNumId w:val="13"/>
  </w:num>
  <w:num w:numId="4">
    <w:abstractNumId w:val="7"/>
  </w:num>
  <w:num w:numId="5">
    <w:abstractNumId w:val="15"/>
  </w:num>
  <w:num w:numId="6">
    <w:abstractNumId w:val="9"/>
  </w:num>
  <w:num w:numId="7">
    <w:abstractNumId w:val="22"/>
  </w:num>
  <w:num w:numId="8">
    <w:abstractNumId w:val="21"/>
  </w:num>
  <w:num w:numId="9">
    <w:abstractNumId w:val="3"/>
  </w:num>
  <w:num w:numId="10">
    <w:abstractNumId w:val="17"/>
  </w:num>
  <w:num w:numId="11">
    <w:abstractNumId w:val="11"/>
  </w:num>
  <w:num w:numId="12">
    <w:abstractNumId w:val="10"/>
  </w:num>
  <w:num w:numId="13">
    <w:abstractNumId w:val="27"/>
  </w:num>
  <w:num w:numId="14">
    <w:abstractNumId w:val="16"/>
  </w:num>
  <w:num w:numId="15">
    <w:abstractNumId w:val="1"/>
  </w:num>
  <w:num w:numId="16">
    <w:abstractNumId w:val="24"/>
  </w:num>
  <w:num w:numId="17">
    <w:abstractNumId w:val="19"/>
  </w:num>
  <w:num w:numId="18">
    <w:abstractNumId w:val="20"/>
  </w:num>
  <w:num w:numId="19">
    <w:abstractNumId w:val="14"/>
  </w:num>
  <w:num w:numId="20">
    <w:abstractNumId w:val="18"/>
  </w:num>
  <w:num w:numId="21">
    <w:abstractNumId w:val="5"/>
  </w:num>
  <w:num w:numId="22">
    <w:abstractNumId w:val="25"/>
  </w:num>
  <w:num w:numId="23">
    <w:abstractNumId w:val="8"/>
  </w:num>
  <w:num w:numId="24">
    <w:abstractNumId w:val="6"/>
  </w:num>
  <w:num w:numId="25">
    <w:abstractNumId w:val="12"/>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yYTk0NjI4ZDVhMjYxOGRiZTYzZjhiMDcwNWI5Ym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27707"/>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A5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18A0"/>
    <w:rsid w:val="00073F75"/>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718"/>
    <w:rsid w:val="000C5EAB"/>
    <w:rsid w:val="000C5F6E"/>
    <w:rsid w:val="000D10D2"/>
    <w:rsid w:val="000D2D79"/>
    <w:rsid w:val="000D4C36"/>
    <w:rsid w:val="000D5666"/>
    <w:rsid w:val="000D5C49"/>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07B7C"/>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0EAD"/>
    <w:rsid w:val="00151B63"/>
    <w:rsid w:val="00153BF9"/>
    <w:rsid w:val="0015448E"/>
    <w:rsid w:val="001548E0"/>
    <w:rsid w:val="001560D8"/>
    <w:rsid w:val="001561B3"/>
    <w:rsid w:val="001565A4"/>
    <w:rsid w:val="00156999"/>
    <w:rsid w:val="00156CBD"/>
    <w:rsid w:val="00161238"/>
    <w:rsid w:val="0016136E"/>
    <w:rsid w:val="00161A6B"/>
    <w:rsid w:val="00164DD3"/>
    <w:rsid w:val="001664E7"/>
    <w:rsid w:val="00166DE7"/>
    <w:rsid w:val="001700A9"/>
    <w:rsid w:val="00171BBA"/>
    <w:rsid w:val="0017295C"/>
    <w:rsid w:val="0017345B"/>
    <w:rsid w:val="001734B0"/>
    <w:rsid w:val="001741C4"/>
    <w:rsid w:val="00175960"/>
    <w:rsid w:val="001765A7"/>
    <w:rsid w:val="0018099E"/>
    <w:rsid w:val="00181A83"/>
    <w:rsid w:val="0018331C"/>
    <w:rsid w:val="00183523"/>
    <w:rsid w:val="0018666A"/>
    <w:rsid w:val="00187693"/>
    <w:rsid w:val="0019005A"/>
    <w:rsid w:val="001911CA"/>
    <w:rsid w:val="00191306"/>
    <w:rsid w:val="00191C19"/>
    <w:rsid w:val="00192299"/>
    <w:rsid w:val="001947F4"/>
    <w:rsid w:val="001955B6"/>
    <w:rsid w:val="001A0EE3"/>
    <w:rsid w:val="001A2D58"/>
    <w:rsid w:val="001A488C"/>
    <w:rsid w:val="001A742D"/>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C73C7"/>
    <w:rsid w:val="001D0221"/>
    <w:rsid w:val="001D34BE"/>
    <w:rsid w:val="001D5414"/>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9FE"/>
    <w:rsid w:val="00206A57"/>
    <w:rsid w:val="002105F8"/>
    <w:rsid w:val="00211D5B"/>
    <w:rsid w:val="00213302"/>
    <w:rsid w:val="0021469B"/>
    <w:rsid w:val="00215773"/>
    <w:rsid w:val="002165B1"/>
    <w:rsid w:val="002172EF"/>
    <w:rsid w:val="00220AC8"/>
    <w:rsid w:val="00222A83"/>
    <w:rsid w:val="00223824"/>
    <w:rsid w:val="00223A06"/>
    <w:rsid w:val="00224109"/>
    <w:rsid w:val="00226EF8"/>
    <w:rsid w:val="002273AA"/>
    <w:rsid w:val="0022769C"/>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245D"/>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B6C8C"/>
    <w:rsid w:val="002C0AE9"/>
    <w:rsid w:val="002C138F"/>
    <w:rsid w:val="002C1644"/>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A7"/>
    <w:rsid w:val="002F51EC"/>
    <w:rsid w:val="002F57B9"/>
    <w:rsid w:val="002F626D"/>
    <w:rsid w:val="002F71E1"/>
    <w:rsid w:val="003008F0"/>
    <w:rsid w:val="00300F67"/>
    <w:rsid w:val="003017DC"/>
    <w:rsid w:val="003021C8"/>
    <w:rsid w:val="00303B9D"/>
    <w:rsid w:val="00303C5F"/>
    <w:rsid w:val="00304103"/>
    <w:rsid w:val="00304ACE"/>
    <w:rsid w:val="00304B1A"/>
    <w:rsid w:val="0030740B"/>
    <w:rsid w:val="00310568"/>
    <w:rsid w:val="00312613"/>
    <w:rsid w:val="00312F95"/>
    <w:rsid w:val="0031398F"/>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7851"/>
    <w:rsid w:val="0034125E"/>
    <w:rsid w:val="00343734"/>
    <w:rsid w:val="003440DF"/>
    <w:rsid w:val="0034569F"/>
    <w:rsid w:val="00345EB7"/>
    <w:rsid w:val="0034610B"/>
    <w:rsid w:val="00347E29"/>
    <w:rsid w:val="00350B87"/>
    <w:rsid w:val="00352E08"/>
    <w:rsid w:val="003543AE"/>
    <w:rsid w:val="003554C3"/>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5C6E"/>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160F"/>
    <w:rsid w:val="003E2FBD"/>
    <w:rsid w:val="003E3F66"/>
    <w:rsid w:val="003E5257"/>
    <w:rsid w:val="003E53DF"/>
    <w:rsid w:val="003E639E"/>
    <w:rsid w:val="003E7ECE"/>
    <w:rsid w:val="003F1298"/>
    <w:rsid w:val="003F2F81"/>
    <w:rsid w:val="003F3E1F"/>
    <w:rsid w:val="003F4523"/>
    <w:rsid w:val="003F4632"/>
    <w:rsid w:val="003F5B76"/>
    <w:rsid w:val="003F649B"/>
    <w:rsid w:val="00402041"/>
    <w:rsid w:val="0040398B"/>
    <w:rsid w:val="00405067"/>
    <w:rsid w:val="00405825"/>
    <w:rsid w:val="00410273"/>
    <w:rsid w:val="00410DC6"/>
    <w:rsid w:val="004122CF"/>
    <w:rsid w:val="00414705"/>
    <w:rsid w:val="00414AA2"/>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2E21"/>
    <w:rsid w:val="00474480"/>
    <w:rsid w:val="00475812"/>
    <w:rsid w:val="00476950"/>
    <w:rsid w:val="00476AFC"/>
    <w:rsid w:val="00477756"/>
    <w:rsid w:val="00477939"/>
    <w:rsid w:val="00481539"/>
    <w:rsid w:val="00481DCD"/>
    <w:rsid w:val="00485C87"/>
    <w:rsid w:val="00486664"/>
    <w:rsid w:val="0049022B"/>
    <w:rsid w:val="00490905"/>
    <w:rsid w:val="00490E0D"/>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18B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68A"/>
    <w:rsid w:val="00505FC1"/>
    <w:rsid w:val="0050666F"/>
    <w:rsid w:val="0050692D"/>
    <w:rsid w:val="00510F3C"/>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7944"/>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1B0B"/>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5FA"/>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13D87"/>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2CE9"/>
    <w:rsid w:val="006531D5"/>
    <w:rsid w:val="00653E4F"/>
    <w:rsid w:val="00654D0C"/>
    <w:rsid w:val="006569E8"/>
    <w:rsid w:val="00660322"/>
    <w:rsid w:val="00661BDC"/>
    <w:rsid w:val="00663548"/>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2F2E"/>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53E"/>
    <w:rsid w:val="006E199F"/>
    <w:rsid w:val="006E4504"/>
    <w:rsid w:val="006F26D6"/>
    <w:rsid w:val="006F2D87"/>
    <w:rsid w:val="006F41A9"/>
    <w:rsid w:val="006F4290"/>
    <w:rsid w:val="006F5B58"/>
    <w:rsid w:val="006F6598"/>
    <w:rsid w:val="00700DF1"/>
    <w:rsid w:val="0070301F"/>
    <w:rsid w:val="007044B9"/>
    <w:rsid w:val="00704EB5"/>
    <w:rsid w:val="00705F60"/>
    <w:rsid w:val="00707197"/>
    <w:rsid w:val="007111B3"/>
    <w:rsid w:val="00712C18"/>
    <w:rsid w:val="00716E59"/>
    <w:rsid w:val="007206F3"/>
    <w:rsid w:val="0072252F"/>
    <w:rsid w:val="00722791"/>
    <w:rsid w:val="00722CC2"/>
    <w:rsid w:val="00723F1A"/>
    <w:rsid w:val="00724FD7"/>
    <w:rsid w:val="00726709"/>
    <w:rsid w:val="0072689D"/>
    <w:rsid w:val="007273CD"/>
    <w:rsid w:val="00730F58"/>
    <w:rsid w:val="00732168"/>
    <w:rsid w:val="007333B2"/>
    <w:rsid w:val="00733ADB"/>
    <w:rsid w:val="007376B3"/>
    <w:rsid w:val="00737B03"/>
    <w:rsid w:val="00737C68"/>
    <w:rsid w:val="00740847"/>
    <w:rsid w:val="00741AF6"/>
    <w:rsid w:val="0074228F"/>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995"/>
    <w:rsid w:val="00792F40"/>
    <w:rsid w:val="007937DB"/>
    <w:rsid w:val="00794270"/>
    <w:rsid w:val="00794B23"/>
    <w:rsid w:val="007959D2"/>
    <w:rsid w:val="007962FC"/>
    <w:rsid w:val="00796734"/>
    <w:rsid w:val="00796BE1"/>
    <w:rsid w:val="007A3B82"/>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164C"/>
    <w:rsid w:val="00812D95"/>
    <w:rsid w:val="008131D5"/>
    <w:rsid w:val="0081397C"/>
    <w:rsid w:val="00813D0B"/>
    <w:rsid w:val="00815E49"/>
    <w:rsid w:val="00817FE6"/>
    <w:rsid w:val="00821114"/>
    <w:rsid w:val="0082122B"/>
    <w:rsid w:val="00821908"/>
    <w:rsid w:val="00822FC5"/>
    <w:rsid w:val="00825099"/>
    <w:rsid w:val="0082586B"/>
    <w:rsid w:val="00825CD8"/>
    <w:rsid w:val="0083183A"/>
    <w:rsid w:val="00832292"/>
    <w:rsid w:val="008344E2"/>
    <w:rsid w:val="00835CAD"/>
    <w:rsid w:val="00836418"/>
    <w:rsid w:val="008377F5"/>
    <w:rsid w:val="00837B06"/>
    <w:rsid w:val="008415DF"/>
    <w:rsid w:val="00841862"/>
    <w:rsid w:val="00842238"/>
    <w:rsid w:val="008441A8"/>
    <w:rsid w:val="00845E21"/>
    <w:rsid w:val="00850D89"/>
    <w:rsid w:val="008535EA"/>
    <w:rsid w:val="00854BFD"/>
    <w:rsid w:val="00857715"/>
    <w:rsid w:val="00857FF4"/>
    <w:rsid w:val="0086101E"/>
    <w:rsid w:val="008625B9"/>
    <w:rsid w:val="00862837"/>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1F04"/>
    <w:rsid w:val="008C38BA"/>
    <w:rsid w:val="008C4166"/>
    <w:rsid w:val="008C46AA"/>
    <w:rsid w:val="008C4DF1"/>
    <w:rsid w:val="008C5962"/>
    <w:rsid w:val="008C60CB"/>
    <w:rsid w:val="008C731D"/>
    <w:rsid w:val="008C7ECE"/>
    <w:rsid w:val="008D17B2"/>
    <w:rsid w:val="008D21CC"/>
    <w:rsid w:val="008D27B5"/>
    <w:rsid w:val="008D372B"/>
    <w:rsid w:val="008D3C41"/>
    <w:rsid w:val="008D42C1"/>
    <w:rsid w:val="008D45D7"/>
    <w:rsid w:val="008D6CB8"/>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7DD"/>
    <w:rsid w:val="00912C60"/>
    <w:rsid w:val="00915C11"/>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0FEA"/>
    <w:rsid w:val="009715FB"/>
    <w:rsid w:val="00971A13"/>
    <w:rsid w:val="00972CF6"/>
    <w:rsid w:val="0097409C"/>
    <w:rsid w:val="0097464B"/>
    <w:rsid w:val="00975176"/>
    <w:rsid w:val="00975DAA"/>
    <w:rsid w:val="00976AC5"/>
    <w:rsid w:val="00977C32"/>
    <w:rsid w:val="00983E97"/>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AF4"/>
    <w:rsid w:val="009D7BB1"/>
    <w:rsid w:val="009E057C"/>
    <w:rsid w:val="009E0A4E"/>
    <w:rsid w:val="009E2729"/>
    <w:rsid w:val="009E4F3A"/>
    <w:rsid w:val="009E64D7"/>
    <w:rsid w:val="009F0ACF"/>
    <w:rsid w:val="009F1EA6"/>
    <w:rsid w:val="009F3996"/>
    <w:rsid w:val="00A00E1F"/>
    <w:rsid w:val="00A01545"/>
    <w:rsid w:val="00A03214"/>
    <w:rsid w:val="00A063DE"/>
    <w:rsid w:val="00A06F0D"/>
    <w:rsid w:val="00A07316"/>
    <w:rsid w:val="00A116BE"/>
    <w:rsid w:val="00A11A32"/>
    <w:rsid w:val="00A1230B"/>
    <w:rsid w:val="00A12780"/>
    <w:rsid w:val="00A12FBB"/>
    <w:rsid w:val="00A12FD9"/>
    <w:rsid w:val="00A149B9"/>
    <w:rsid w:val="00A14D53"/>
    <w:rsid w:val="00A15DCE"/>
    <w:rsid w:val="00A17546"/>
    <w:rsid w:val="00A20187"/>
    <w:rsid w:val="00A212DC"/>
    <w:rsid w:val="00A21F1C"/>
    <w:rsid w:val="00A22B7D"/>
    <w:rsid w:val="00A23D15"/>
    <w:rsid w:val="00A241EA"/>
    <w:rsid w:val="00A24A30"/>
    <w:rsid w:val="00A24E17"/>
    <w:rsid w:val="00A26548"/>
    <w:rsid w:val="00A31475"/>
    <w:rsid w:val="00A33ECC"/>
    <w:rsid w:val="00A34661"/>
    <w:rsid w:val="00A363C6"/>
    <w:rsid w:val="00A36E14"/>
    <w:rsid w:val="00A4287E"/>
    <w:rsid w:val="00A44316"/>
    <w:rsid w:val="00A448BB"/>
    <w:rsid w:val="00A463D5"/>
    <w:rsid w:val="00A54155"/>
    <w:rsid w:val="00A57194"/>
    <w:rsid w:val="00A61D41"/>
    <w:rsid w:val="00A621C9"/>
    <w:rsid w:val="00A627F5"/>
    <w:rsid w:val="00A6313A"/>
    <w:rsid w:val="00A636F9"/>
    <w:rsid w:val="00A651E1"/>
    <w:rsid w:val="00A652BF"/>
    <w:rsid w:val="00A660C8"/>
    <w:rsid w:val="00A67338"/>
    <w:rsid w:val="00A67FF1"/>
    <w:rsid w:val="00A71838"/>
    <w:rsid w:val="00A744E1"/>
    <w:rsid w:val="00A7553C"/>
    <w:rsid w:val="00A80DB5"/>
    <w:rsid w:val="00A8194A"/>
    <w:rsid w:val="00A868BF"/>
    <w:rsid w:val="00A9159F"/>
    <w:rsid w:val="00A92413"/>
    <w:rsid w:val="00A92D67"/>
    <w:rsid w:val="00A93012"/>
    <w:rsid w:val="00A94259"/>
    <w:rsid w:val="00A94E4E"/>
    <w:rsid w:val="00A971E5"/>
    <w:rsid w:val="00AA1BFE"/>
    <w:rsid w:val="00AA40D0"/>
    <w:rsid w:val="00AA6F2D"/>
    <w:rsid w:val="00AA739F"/>
    <w:rsid w:val="00AA76BE"/>
    <w:rsid w:val="00AB0A38"/>
    <w:rsid w:val="00AB37CE"/>
    <w:rsid w:val="00AB78FD"/>
    <w:rsid w:val="00AC2185"/>
    <w:rsid w:val="00AC28F7"/>
    <w:rsid w:val="00AC352E"/>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D719E"/>
    <w:rsid w:val="00AE0695"/>
    <w:rsid w:val="00AE218A"/>
    <w:rsid w:val="00AE3630"/>
    <w:rsid w:val="00AE3E71"/>
    <w:rsid w:val="00AE41F1"/>
    <w:rsid w:val="00AE45C4"/>
    <w:rsid w:val="00AE5C82"/>
    <w:rsid w:val="00AE628D"/>
    <w:rsid w:val="00AE6783"/>
    <w:rsid w:val="00AE740D"/>
    <w:rsid w:val="00AF1319"/>
    <w:rsid w:val="00AF1A44"/>
    <w:rsid w:val="00AF1C41"/>
    <w:rsid w:val="00AF2E51"/>
    <w:rsid w:val="00AF41C6"/>
    <w:rsid w:val="00AF43F9"/>
    <w:rsid w:val="00AF5044"/>
    <w:rsid w:val="00AF5146"/>
    <w:rsid w:val="00AF6115"/>
    <w:rsid w:val="00AF64DE"/>
    <w:rsid w:val="00AF69B6"/>
    <w:rsid w:val="00AF74DB"/>
    <w:rsid w:val="00B00D95"/>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257"/>
    <w:rsid w:val="00B6778D"/>
    <w:rsid w:val="00B71481"/>
    <w:rsid w:val="00B73252"/>
    <w:rsid w:val="00B75BD8"/>
    <w:rsid w:val="00B7688C"/>
    <w:rsid w:val="00B80A03"/>
    <w:rsid w:val="00B82DD8"/>
    <w:rsid w:val="00B82ECB"/>
    <w:rsid w:val="00B831DB"/>
    <w:rsid w:val="00B83829"/>
    <w:rsid w:val="00B84D3D"/>
    <w:rsid w:val="00B84D9E"/>
    <w:rsid w:val="00B862DD"/>
    <w:rsid w:val="00B8675A"/>
    <w:rsid w:val="00B87E62"/>
    <w:rsid w:val="00B914CE"/>
    <w:rsid w:val="00B9362D"/>
    <w:rsid w:val="00B95976"/>
    <w:rsid w:val="00BA02AB"/>
    <w:rsid w:val="00BA117C"/>
    <w:rsid w:val="00BA1A71"/>
    <w:rsid w:val="00BA5231"/>
    <w:rsid w:val="00BA5393"/>
    <w:rsid w:val="00BB1A74"/>
    <w:rsid w:val="00BB30FB"/>
    <w:rsid w:val="00BB3DFE"/>
    <w:rsid w:val="00BC070A"/>
    <w:rsid w:val="00BC0725"/>
    <w:rsid w:val="00BC072B"/>
    <w:rsid w:val="00BC340D"/>
    <w:rsid w:val="00BC4B1A"/>
    <w:rsid w:val="00BC5751"/>
    <w:rsid w:val="00BD0136"/>
    <w:rsid w:val="00BD1F4A"/>
    <w:rsid w:val="00BD432C"/>
    <w:rsid w:val="00BD484B"/>
    <w:rsid w:val="00BD6C1A"/>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126"/>
    <w:rsid w:val="00C01F0C"/>
    <w:rsid w:val="00C04ED4"/>
    <w:rsid w:val="00C05FDA"/>
    <w:rsid w:val="00C062CB"/>
    <w:rsid w:val="00C07EBF"/>
    <w:rsid w:val="00C11D02"/>
    <w:rsid w:val="00C141F8"/>
    <w:rsid w:val="00C14C41"/>
    <w:rsid w:val="00C14E45"/>
    <w:rsid w:val="00C14EE0"/>
    <w:rsid w:val="00C1507D"/>
    <w:rsid w:val="00C157EC"/>
    <w:rsid w:val="00C17A46"/>
    <w:rsid w:val="00C17F26"/>
    <w:rsid w:val="00C20429"/>
    <w:rsid w:val="00C20835"/>
    <w:rsid w:val="00C20F1D"/>
    <w:rsid w:val="00C2134A"/>
    <w:rsid w:val="00C2311E"/>
    <w:rsid w:val="00C23FDE"/>
    <w:rsid w:val="00C243B7"/>
    <w:rsid w:val="00C3037E"/>
    <w:rsid w:val="00C30EA0"/>
    <w:rsid w:val="00C340BE"/>
    <w:rsid w:val="00C34E8E"/>
    <w:rsid w:val="00C40932"/>
    <w:rsid w:val="00C4270F"/>
    <w:rsid w:val="00C4429D"/>
    <w:rsid w:val="00C47313"/>
    <w:rsid w:val="00C47F35"/>
    <w:rsid w:val="00C50B26"/>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22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34ED"/>
    <w:rsid w:val="00CF4AAF"/>
    <w:rsid w:val="00D015FF"/>
    <w:rsid w:val="00D0202D"/>
    <w:rsid w:val="00D030F5"/>
    <w:rsid w:val="00D03226"/>
    <w:rsid w:val="00D04703"/>
    <w:rsid w:val="00D04CC7"/>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382A"/>
    <w:rsid w:val="00D34193"/>
    <w:rsid w:val="00D36362"/>
    <w:rsid w:val="00D41B9A"/>
    <w:rsid w:val="00D432CA"/>
    <w:rsid w:val="00D439C7"/>
    <w:rsid w:val="00D44758"/>
    <w:rsid w:val="00D44F10"/>
    <w:rsid w:val="00D4638B"/>
    <w:rsid w:val="00D47761"/>
    <w:rsid w:val="00D47762"/>
    <w:rsid w:val="00D5063D"/>
    <w:rsid w:val="00D517A0"/>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0690"/>
    <w:rsid w:val="00D816FE"/>
    <w:rsid w:val="00D82A3D"/>
    <w:rsid w:val="00D85FA3"/>
    <w:rsid w:val="00D86DFB"/>
    <w:rsid w:val="00D90072"/>
    <w:rsid w:val="00D911FD"/>
    <w:rsid w:val="00D92692"/>
    <w:rsid w:val="00D946F1"/>
    <w:rsid w:val="00D968D5"/>
    <w:rsid w:val="00D96FDD"/>
    <w:rsid w:val="00D971F9"/>
    <w:rsid w:val="00DA064F"/>
    <w:rsid w:val="00DA24DE"/>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0E04"/>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5AFF"/>
    <w:rsid w:val="00DF68E4"/>
    <w:rsid w:val="00DF724D"/>
    <w:rsid w:val="00DF7A24"/>
    <w:rsid w:val="00E01C53"/>
    <w:rsid w:val="00E03589"/>
    <w:rsid w:val="00E04502"/>
    <w:rsid w:val="00E06170"/>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4F69"/>
    <w:rsid w:val="00E35E22"/>
    <w:rsid w:val="00E36E8D"/>
    <w:rsid w:val="00E373F9"/>
    <w:rsid w:val="00E37B0E"/>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A2C"/>
    <w:rsid w:val="00E61C71"/>
    <w:rsid w:val="00E62598"/>
    <w:rsid w:val="00E628FE"/>
    <w:rsid w:val="00E6291A"/>
    <w:rsid w:val="00E63908"/>
    <w:rsid w:val="00E63B5F"/>
    <w:rsid w:val="00E65013"/>
    <w:rsid w:val="00E66179"/>
    <w:rsid w:val="00E7145B"/>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2884"/>
    <w:rsid w:val="00EA4C82"/>
    <w:rsid w:val="00EA6F18"/>
    <w:rsid w:val="00EB028B"/>
    <w:rsid w:val="00EB22F4"/>
    <w:rsid w:val="00EB2652"/>
    <w:rsid w:val="00EB5423"/>
    <w:rsid w:val="00EB6042"/>
    <w:rsid w:val="00EC0E51"/>
    <w:rsid w:val="00EC1506"/>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3DCF"/>
    <w:rsid w:val="00F0564D"/>
    <w:rsid w:val="00F0648C"/>
    <w:rsid w:val="00F077A0"/>
    <w:rsid w:val="00F11E09"/>
    <w:rsid w:val="00F15A70"/>
    <w:rsid w:val="00F165C3"/>
    <w:rsid w:val="00F17110"/>
    <w:rsid w:val="00F1781C"/>
    <w:rsid w:val="00F22F05"/>
    <w:rsid w:val="00F2532B"/>
    <w:rsid w:val="00F34970"/>
    <w:rsid w:val="00F35555"/>
    <w:rsid w:val="00F371F1"/>
    <w:rsid w:val="00F41ECF"/>
    <w:rsid w:val="00F42CBC"/>
    <w:rsid w:val="00F42E74"/>
    <w:rsid w:val="00F4399D"/>
    <w:rsid w:val="00F44319"/>
    <w:rsid w:val="00F454BB"/>
    <w:rsid w:val="00F4572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33F"/>
    <w:rsid w:val="00F745C2"/>
    <w:rsid w:val="00F74D82"/>
    <w:rsid w:val="00F76637"/>
    <w:rsid w:val="00F7666B"/>
    <w:rsid w:val="00F81B17"/>
    <w:rsid w:val="00F82D7E"/>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6EBD"/>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2104022"/>
    <w:rsid w:val="030E2569"/>
    <w:rsid w:val="03BD1657"/>
    <w:rsid w:val="049A5E25"/>
    <w:rsid w:val="04C609C8"/>
    <w:rsid w:val="04CE3D21"/>
    <w:rsid w:val="04E35A1E"/>
    <w:rsid w:val="05715D6E"/>
    <w:rsid w:val="057523EE"/>
    <w:rsid w:val="05AC5740"/>
    <w:rsid w:val="062A4F87"/>
    <w:rsid w:val="066426AB"/>
    <w:rsid w:val="06CE7C54"/>
    <w:rsid w:val="070C6AB3"/>
    <w:rsid w:val="0722284A"/>
    <w:rsid w:val="072458B8"/>
    <w:rsid w:val="074850BD"/>
    <w:rsid w:val="07683527"/>
    <w:rsid w:val="079B25E0"/>
    <w:rsid w:val="07A05F2C"/>
    <w:rsid w:val="07AB20F7"/>
    <w:rsid w:val="08403A7A"/>
    <w:rsid w:val="085546C8"/>
    <w:rsid w:val="08C9422C"/>
    <w:rsid w:val="08EE6740"/>
    <w:rsid w:val="09181A0E"/>
    <w:rsid w:val="09303623"/>
    <w:rsid w:val="09491AC5"/>
    <w:rsid w:val="09FA4319"/>
    <w:rsid w:val="0A012879"/>
    <w:rsid w:val="0A243FBF"/>
    <w:rsid w:val="0A263C68"/>
    <w:rsid w:val="0A2F0DBE"/>
    <w:rsid w:val="0A5667CD"/>
    <w:rsid w:val="0AB55F49"/>
    <w:rsid w:val="0AFD710E"/>
    <w:rsid w:val="0B4A6058"/>
    <w:rsid w:val="0B512C73"/>
    <w:rsid w:val="0B677C63"/>
    <w:rsid w:val="0BE95409"/>
    <w:rsid w:val="0C69274A"/>
    <w:rsid w:val="0C9B1CCF"/>
    <w:rsid w:val="0CB57F62"/>
    <w:rsid w:val="0CC558CE"/>
    <w:rsid w:val="0CCE2622"/>
    <w:rsid w:val="0CD563F7"/>
    <w:rsid w:val="0D240982"/>
    <w:rsid w:val="0D7C07BE"/>
    <w:rsid w:val="0E085C48"/>
    <w:rsid w:val="0EBB3AA4"/>
    <w:rsid w:val="0FAD08ED"/>
    <w:rsid w:val="0FC224C3"/>
    <w:rsid w:val="100D0676"/>
    <w:rsid w:val="106F34D8"/>
    <w:rsid w:val="108F0808"/>
    <w:rsid w:val="10A23C41"/>
    <w:rsid w:val="11113C16"/>
    <w:rsid w:val="111D4066"/>
    <w:rsid w:val="119A47CB"/>
    <w:rsid w:val="120732E1"/>
    <w:rsid w:val="12B66C1C"/>
    <w:rsid w:val="136C6BDF"/>
    <w:rsid w:val="13A63ACA"/>
    <w:rsid w:val="13C24A51"/>
    <w:rsid w:val="14175BB0"/>
    <w:rsid w:val="14554229"/>
    <w:rsid w:val="14882CBA"/>
    <w:rsid w:val="14922FE9"/>
    <w:rsid w:val="14A34882"/>
    <w:rsid w:val="14A44FB8"/>
    <w:rsid w:val="14E75DFB"/>
    <w:rsid w:val="14EE3866"/>
    <w:rsid w:val="15180BA4"/>
    <w:rsid w:val="15420113"/>
    <w:rsid w:val="15D849FF"/>
    <w:rsid w:val="15DC43E5"/>
    <w:rsid w:val="15EA1883"/>
    <w:rsid w:val="16503E5D"/>
    <w:rsid w:val="16714F7E"/>
    <w:rsid w:val="16BA5DAD"/>
    <w:rsid w:val="16D5721C"/>
    <w:rsid w:val="16DA42D5"/>
    <w:rsid w:val="16F969DB"/>
    <w:rsid w:val="171A032B"/>
    <w:rsid w:val="17324FA7"/>
    <w:rsid w:val="1740285C"/>
    <w:rsid w:val="18510A99"/>
    <w:rsid w:val="188340A0"/>
    <w:rsid w:val="18C84236"/>
    <w:rsid w:val="190B1E92"/>
    <w:rsid w:val="19285BF1"/>
    <w:rsid w:val="19A23C56"/>
    <w:rsid w:val="19B61E14"/>
    <w:rsid w:val="19E93F2E"/>
    <w:rsid w:val="19EA176D"/>
    <w:rsid w:val="19EE77E2"/>
    <w:rsid w:val="1A0231EB"/>
    <w:rsid w:val="1A845156"/>
    <w:rsid w:val="1AF94279"/>
    <w:rsid w:val="1B46065D"/>
    <w:rsid w:val="1B4D5F47"/>
    <w:rsid w:val="1BAB2FDC"/>
    <w:rsid w:val="1C6360EC"/>
    <w:rsid w:val="1CC61A56"/>
    <w:rsid w:val="1CEC2B3E"/>
    <w:rsid w:val="1D0535E1"/>
    <w:rsid w:val="1D122527"/>
    <w:rsid w:val="1D471F18"/>
    <w:rsid w:val="1DA430AA"/>
    <w:rsid w:val="1E141DF9"/>
    <w:rsid w:val="1EAB60A6"/>
    <w:rsid w:val="1EAE474B"/>
    <w:rsid w:val="1EE76CC2"/>
    <w:rsid w:val="1F1B41F1"/>
    <w:rsid w:val="1F980D5B"/>
    <w:rsid w:val="1F9F0833"/>
    <w:rsid w:val="1FB5190D"/>
    <w:rsid w:val="1FFB05D4"/>
    <w:rsid w:val="1FFE32B4"/>
    <w:rsid w:val="20B25CBE"/>
    <w:rsid w:val="20D81D57"/>
    <w:rsid w:val="21951A7A"/>
    <w:rsid w:val="21C127EB"/>
    <w:rsid w:val="21DC5877"/>
    <w:rsid w:val="21F55351"/>
    <w:rsid w:val="220B121B"/>
    <w:rsid w:val="22327245"/>
    <w:rsid w:val="227616EA"/>
    <w:rsid w:val="22947F00"/>
    <w:rsid w:val="23AF490C"/>
    <w:rsid w:val="23E206E4"/>
    <w:rsid w:val="241F1A4B"/>
    <w:rsid w:val="24442CF2"/>
    <w:rsid w:val="249E5BD9"/>
    <w:rsid w:val="24B05A43"/>
    <w:rsid w:val="251F58B8"/>
    <w:rsid w:val="25335A76"/>
    <w:rsid w:val="257965BE"/>
    <w:rsid w:val="25897742"/>
    <w:rsid w:val="25AC5565"/>
    <w:rsid w:val="25B85CB3"/>
    <w:rsid w:val="26013AFE"/>
    <w:rsid w:val="262A4E03"/>
    <w:rsid w:val="26CD4B45"/>
    <w:rsid w:val="274E2D73"/>
    <w:rsid w:val="27565784"/>
    <w:rsid w:val="277677B1"/>
    <w:rsid w:val="27AB0837"/>
    <w:rsid w:val="281B3EE1"/>
    <w:rsid w:val="283C2E70"/>
    <w:rsid w:val="28700A17"/>
    <w:rsid w:val="28F25190"/>
    <w:rsid w:val="292C4690"/>
    <w:rsid w:val="296A3769"/>
    <w:rsid w:val="29B33674"/>
    <w:rsid w:val="2A04596B"/>
    <w:rsid w:val="2A1E2AB2"/>
    <w:rsid w:val="2A29419B"/>
    <w:rsid w:val="2A7D4161"/>
    <w:rsid w:val="2BBE4A09"/>
    <w:rsid w:val="2C4E4E7B"/>
    <w:rsid w:val="2D305785"/>
    <w:rsid w:val="2DF5037E"/>
    <w:rsid w:val="2EBE628C"/>
    <w:rsid w:val="2FA22E86"/>
    <w:rsid w:val="2FEC137B"/>
    <w:rsid w:val="3054441E"/>
    <w:rsid w:val="310D5099"/>
    <w:rsid w:val="31321010"/>
    <w:rsid w:val="3162492F"/>
    <w:rsid w:val="31AF0359"/>
    <w:rsid w:val="31EE248D"/>
    <w:rsid w:val="324D05C0"/>
    <w:rsid w:val="33097BA0"/>
    <w:rsid w:val="33126195"/>
    <w:rsid w:val="33833DA5"/>
    <w:rsid w:val="340B487E"/>
    <w:rsid w:val="34627E5E"/>
    <w:rsid w:val="34876E3B"/>
    <w:rsid w:val="34D53509"/>
    <w:rsid w:val="354A79A1"/>
    <w:rsid w:val="35913E6B"/>
    <w:rsid w:val="35974E7C"/>
    <w:rsid w:val="359F045A"/>
    <w:rsid w:val="362F5B1E"/>
    <w:rsid w:val="36607729"/>
    <w:rsid w:val="36DB2EFD"/>
    <w:rsid w:val="36DD3AE5"/>
    <w:rsid w:val="37295B73"/>
    <w:rsid w:val="373E02C1"/>
    <w:rsid w:val="37781747"/>
    <w:rsid w:val="37873738"/>
    <w:rsid w:val="37AE5168"/>
    <w:rsid w:val="37B27395"/>
    <w:rsid w:val="37F23808"/>
    <w:rsid w:val="37FA4B2D"/>
    <w:rsid w:val="38273E27"/>
    <w:rsid w:val="383107CC"/>
    <w:rsid w:val="38AA4085"/>
    <w:rsid w:val="38DD5D05"/>
    <w:rsid w:val="39363BE6"/>
    <w:rsid w:val="3988482D"/>
    <w:rsid w:val="399D0437"/>
    <w:rsid w:val="3A736BBC"/>
    <w:rsid w:val="3AA52CC3"/>
    <w:rsid w:val="3ADB03EF"/>
    <w:rsid w:val="3B7E6DB2"/>
    <w:rsid w:val="3B83690E"/>
    <w:rsid w:val="3C355E58"/>
    <w:rsid w:val="3C594CA6"/>
    <w:rsid w:val="3CA01A83"/>
    <w:rsid w:val="3CFF2D9A"/>
    <w:rsid w:val="3D0D4208"/>
    <w:rsid w:val="3D186F6A"/>
    <w:rsid w:val="3D22593A"/>
    <w:rsid w:val="3D5460D2"/>
    <w:rsid w:val="3DEB2C72"/>
    <w:rsid w:val="3E237E24"/>
    <w:rsid w:val="3E4D1237"/>
    <w:rsid w:val="3E9F68DA"/>
    <w:rsid w:val="3F2B286B"/>
    <w:rsid w:val="3F446ADE"/>
    <w:rsid w:val="3FED5CCD"/>
    <w:rsid w:val="400D4BB3"/>
    <w:rsid w:val="403C750D"/>
    <w:rsid w:val="408221E1"/>
    <w:rsid w:val="40852973"/>
    <w:rsid w:val="4093139F"/>
    <w:rsid w:val="40CF687B"/>
    <w:rsid w:val="416D6A0E"/>
    <w:rsid w:val="417D1DC2"/>
    <w:rsid w:val="42AE24C0"/>
    <w:rsid w:val="430B1690"/>
    <w:rsid w:val="43B4696F"/>
    <w:rsid w:val="43E443EC"/>
    <w:rsid w:val="446B68BB"/>
    <w:rsid w:val="448555DB"/>
    <w:rsid w:val="44CF7374"/>
    <w:rsid w:val="44E42F3B"/>
    <w:rsid w:val="459E0642"/>
    <w:rsid w:val="45BB73CE"/>
    <w:rsid w:val="45C06792"/>
    <w:rsid w:val="45F33725"/>
    <w:rsid w:val="45FA003E"/>
    <w:rsid w:val="45FB24E5"/>
    <w:rsid w:val="46756E72"/>
    <w:rsid w:val="46813D02"/>
    <w:rsid w:val="473A07C7"/>
    <w:rsid w:val="474A1318"/>
    <w:rsid w:val="47612B80"/>
    <w:rsid w:val="481132D5"/>
    <w:rsid w:val="4923137F"/>
    <w:rsid w:val="4963275E"/>
    <w:rsid w:val="498F35C1"/>
    <w:rsid w:val="49C12AD9"/>
    <w:rsid w:val="4A0A5CC7"/>
    <w:rsid w:val="4A307253"/>
    <w:rsid w:val="4A6C0158"/>
    <w:rsid w:val="4AA94FD6"/>
    <w:rsid w:val="4AB41B33"/>
    <w:rsid w:val="4B6824FD"/>
    <w:rsid w:val="4B7D6F91"/>
    <w:rsid w:val="4BDF11B3"/>
    <w:rsid w:val="4C800A2A"/>
    <w:rsid w:val="4CBB3066"/>
    <w:rsid w:val="4CD51A8F"/>
    <w:rsid w:val="4D473FEB"/>
    <w:rsid w:val="4D537CF5"/>
    <w:rsid w:val="4D66253B"/>
    <w:rsid w:val="4D69758C"/>
    <w:rsid w:val="4D897DB2"/>
    <w:rsid w:val="4D942511"/>
    <w:rsid w:val="4DAC584E"/>
    <w:rsid w:val="4DBA7F6B"/>
    <w:rsid w:val="4E217FEA"/>
    <w:rsid w:val="4E3E74CF"/>
    <w:rsid w:val="4E4F6905"/>
    <w:rsid w:val="4EA97AAC"/>
    <w:rsid w:val="4EF852D8"/>
    <w:rsid w:val="4F012557"/>
    <w:rsid w:val="4F697E9B"/>
    <w:rsid w:val="4FDF1192"/>
    <w:rsid w:val="4FEE03A0"/>
    <w:rsid w:val="4FFD7D60"/>
    <w:rsid w:val="50453910"/>
    <w:rsid w:val="505226DD"/>
    <w:rsid w:val="50637FC5"/>
    <w:rsid w:val="50BC39B4"/>
    <w:rsid w:val="50C56D57"/>
    <w:rsid w:val="512C44E3"/>
    <w:rsid w:val="51874608"/>
    <w:rsid w:val="52770955"/>
    <w:rsid w:val="52EB37B7"/>
    <w:rsid w:val="53281FE3"/>
    <w:rsid w:val="532D1418"/>
    <w:rsid w:val="5359798D"/>
    <w:rsid w:val="53607807"/>
    <w:rsid w:val="537457C4"/>
    <w:rsid w:val="53844041"/>
    <w:rsid w:val="53F0286B"/>
    <w:rsid w:val="550310E3"/>
    <w:rsid w:val="55631BDD"/>
    <w:rsid w:val="5577489C"/>
    <w:rsid w:val="55AE5F67"/>
    <w:rsid w:val="55BA07E5"/>
    <w:rsid w:val="55E9653E"/>
    <w:rsid w:val="562543F0"/>
    <w:rsid w:val="56CF2CD9"/>
    <w:rsid w:val="57177BE7"/>
    <w:rsid w:val="573652AE"/>
    <w:rsid w:val="573E4B0A"/>
    <w:rsid w:val="577E687E"/>
    <w:rsid w:val="57E119D2"/>
    <w:rsid w:val="57ED67F5"/>
    <w:rsid w:val="57F15209"/>
    <w:rsid w:val="58254B7B"/>
    <w:rsid w:val="58501BF8"/>
    <w:rsid w:val="588D13BE"/>
    <w:rsid w:val="58C252AC"/>
    <w:rsid w:val="58E024C3"/>
    <w:rsid w:val="592E63F2"/>
    <w:rsid w:val="5932754F"/>
    <w:rsid w:val="59462FFB"/>
    <w:rsid w:val="5991071A"/>
    <w:rsid w:val="59F44805"/>
    <w:rsid w:val="59F6057D"/>
    <w:rsid w:val="5A292701"/>
    <w:rsid w:val="5AC3366B"/>
    <w:rsid w:val="5AD869DE"/>
    <w:rsid w:val="5AFB10E6"/>
    <w:rsid w:val="5B0248D7"/>
    <w:rsid w:val="5B546834"/>
    <w:rsid w:val="5B5515FE"/>
    <w:rsid w:val="5BDA3C8D"/>
    <w:rsid w:val="5C3E7FB9"/>
    <w:rsid w:val="5C467E02"/>
    <w:rsid w:val="5C637545"/>
    <w:rsid w:val="5C9103CC"/>
    <w:rsid w:val="5CC32BAF"/>
    <w:rsid w:val="5CF70133"/>
    <w:rsid w:val="5D473C76"/>
    <w:rsid w:val="5E042C8B"/>
    <w:rsid w:val="5E3D3557"/>
    <w:rsid w:val="5EAC5CBD"/>
    <w:rsid w:val="5EB034DE"/>
    <w:rsid w:val="5EC15AC0"/>
    <w:rsid w:val="5ECA1FD8"/>
    <w:rsid w:val="5EEA61D6"/>
    <w:rsid w:val="5EED3477"/>
    <w:rsid w:val="5F1017E6"/>
    <w:rsid w:val="5F250945"/>
    <w:rsid w:val="5FC6785B"/>
    <w:rsid w:val="5FDB06E4"/>
    <w:rsid w:val="60121E89"/>
    <w:rsid w:val="606721D5"/>
    <w:rsid w:val="60C42704"/>
    <w:rsid w:val="60FE4811"/>
    <w:rsid w:val="614D1FB2"/>
    <w:rsid w:val="61DB5207"/>
    <w:rsid w:val="61F44F53"/>
    <w:rsid w:val="625B3C89"/>
    <w:rsid w:val="627B3857"/>
    <w:rsid w:val="62EF4D77"/>
    <w:rsid w:val="63147DC8"/>
    <w:rsid w:val="63195E00"/>
    <w:rsid w:val="634F19A6"/>
    <w:rsid w:val="638C40E3"/>
    <w:rsid w:val="63E1404C"/>
    <w:rsid w:val="64041AE8"/>
    <w:rsid w:val="64460610"/>
    <w:rsid w:val="64990483"/>
    <w:rsid w:val="64B259E8"/>
    <w:rsid w:val="64D91F61"/>
    <w:rsid w:val="651915C4"/>
    <w:rsid w:val="655F52A6"/>
    <w:rsid w:val="65F00D0C"/>
    <w:rsid w:val="66001E51"/>
    <w:rsid w:val="660A4DD7"/>
    <w:rsid w:val="662326FA"/>
    <w:rsid w:val="665713E0"/>
    <w:rsid w:val="66CE6580"/>
    <w:rsid w:val="67292C52"/>
    <w:rsid w:val="67714DB8"/>
    <w:rsid w:val="677E3D99"/>
    <w:rsid w:val="679747C8"/>
    <w:rsid w:val="67BA3663"/>
    <w:rsid w:val="682503E0"/>
    <w:rsid w:val="696B473F"/>
    <w:rsid w:val="696C37C8"/>
    <w:rsid w:val="69724027"/>
    <w:rsid w:val="69F6673E"/>
    <w:rsid w:val="6A074055"/>
    <w:rsid w:val="6A480FCB"/>
    <w:rsid w:val="6A4B0471"/>
    <w:rsid w:val="6B99622E"/>
    <w:rsid w:val="6BAC4F3F"/>
    <w:rsid w:val="6BCF7654"/>
    <w:rsid w:val="6C1F1AD0"/>
    <w:rsid w:val="6C3111FA"/>
    <w:rsid w:val="6C400B72"/>
    <w:rsid w:val="6C9A56E0"/>
    <w:rsid w:val="6CC61070"/>
    <w:rsid w:val="6CE25242"/>
    <w:rsid w:val="6D4653C0"/>
    <w:rsid w:val="6DC009DD"/>
    <w:rsid w:val="6E5B59D0"/>
    <w:rsid w:val="6E843F52"/>
    <w:rsid w:val="6E9758D2"/>
    <w:rsid w:val="6F046E40"/>
    <w:rsid w:val="6F3C1C7C"/>
    <w:rsid w:val="6FB631EC"/>
    <w:rsid w:val="70380052"/>
    <w:rsid w:val="710D3D1B"/>
    <w:rsid w:val="714B51FB"/>
    <w:rsid w:val="71A36DE5"/>
    <w:rsid w:val="71BB14B3"/>
    <w:rsid w:val="73B56776"/>
    <w:rsid w:val="73C440FA"/>
    <w:rsid w:val="74766D2B"/>
    <w:rsid w:val="74B925FE"/>
    <w:rsid w:val="74BB4498"/>
    <w:rsid w:val="74E7523A"/>
    <w:rsid w:val="75306BE1"/>
    <w:rsid w:val="753F5076"/>
    <w:rsid w:val="7542758E"/>
    <w:rsid w:val="75610B49"/>
    <w:rsid w:val="75886FA4"/>
    <w:rsid w:val="75AD3D2D"/>
    <w:rsid w:val="75BD19C2"/>
    <w:rsid w:val="767E397C"/>
    <w:rsid w:val="773A5AF5"/>
    <w:rsid w:val="77560455"/>
    <w:rsid w:val="78236896"/>
    <w:rsid w:val="784D29BC"/>
    <w:rsid w:val="791138AD"/>
    <w:rsid w:val="793D18CD"/>
    <w:rsid w:val="7956298E"/>
    <w:rsid w:val="79845204"/>
    <w:rsid w:val="79940985"/>
    <w:rsid w:val="79DE04A6"/>
    <w:rsid w:val="79E629C5"/>
    <w:rsid w:val="7A993117"/>
    <w:rsid w:val="7A9D4552"/>
    <w:rsid w:val="7B41150C"/>
    <w:rsid w:val="7B5B654A"/>
    <w:rsid w:val="7BB03561"/>
    <w:rsid w:val="7BC260B9"/>
    <w:rsid w:val="7BF37F79"/>
    <w:rsid w:val="7C7E1687"/>
    <w:rsid w:val="7CA36E25"/>
    <w:rsid w:val="7CD30F7E"/>
    <w:rsid w:val="7D6B4FCC"/>
    <w:rsid w:val="7D9628D3"/>
    <w:rsid w:val="7E9F4271"/>
    <w:rsid w:val="7EF202FF"/>
    <w:rsid w:val="7F0F7867"/>
    <w:rsid w:val="7F4B611D"/>
    <w:rsid w:val="7F5C008E"/>
    <w:rsid w:val="7F6D1B1C"/>
    <w:rsid w:val="7F9E2F7D"/>
    <w:rsid w:val="7FDD5BB8"/>
    <w:rsid w:val="7FF22D6D"/>
    <w:rsid w:val="7FF86D6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character" w:customStyle="1" w:styleId="80">
    <w:name w:val="font01"/>
    <w:basedOn w:val="31"/>
    <w:qFormat/>
    <w:uiPriority w:val="0"/>
    <w:rPr>
      <w:rFonts w:hint="eastAsia" w:ascii="宋体" w:hAnsi="宋体" w:eastAsia="宋体" w:cs="宋体"/>
      <w:color w:val="000000"/>
      <w:sz w:val="22"/>
      <w:szCs w:val="22"/>
      <w:u w:val="none"/>
    </w:rPr>
  </w:style>
  <w:style w:type="character" w:customStyle="1" w:styleId="81">
    <w:name w:val="font31"/>
    <w:basedOn w:val="31"/>
    <w:qFormat/>
    <w:uiPriority w:val="0"/>
    <w:rPr>
      <w:rFonts w:hint="default" w:ascii="Times New Roman" w:hAnsi="Times New Roman" w:cs="Times New Roman"/>
      <w:color w:val="000000"/>
      <w:sz w:val="22"/>
      <w:szCs w:val="22"/>
      <w:u w:val="none"/>
    </w:rPr>
  </w:style>
  <w:style w:type="character" w:customStyle="1" w:styleId="82">
    <w:name w:val="font41"/>
    <w:basedOn w:val="31"/>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0035EF-F985-4DFA-8F48-56AFBD335A3F}">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50</Pages>
  <Words>7866</Words>
  <Characters>8677</Characters>
  <Lines>212</Lines>
  <Paragraphs>59</Paragraphs>
  <TotalTime>19</TotalTime>
  <ScaleCrop>false</ScaleCrop>
  <LinksUpToDate>false</LinksUpToDate>
  <CharactersWithSpaces>8708</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招采办</cp:lastModifiedBy>
  <cp:lastPrinted>2024-07-02T09:37:00Z</cp:lastPrinted>
  <dcterms:modified xsi:type="dcterms:W3CDTF">2025-12-11T06:57:03Z</dcterms:modified>
  <cp:revision>142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F5EED3578F8E4BAEAC65F8D51426E65F_13</vt:lpwstr>
  </property>
  <property fmtid="{D5CDD505-2E9C-101B-9397-08002B2CF9AE}" pid="4" name="KSOTemplateDocerSaveRecord">
    <vt:lpwstr>eyJoZGlkIjoiNTY5OGNjNGRmMTZhNjg4ZjRiNjMyZTk5NTVmMTVkYWQiLCJ1c2VySWQiOiIxMjM0Njk1MzQ0In0=</vt:lpwstr>
  </property>
</Properties>
</file>